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6FA58547" w:rsidR="005857F6" w:rsidRPr="003A443E" w:rsidRDefault="005857F6" w:rsidP="005857F6">
      <w:pPr>
        <w:pStyle w:val="a7"/>
        <w:tabs>
          <w:tab w:val="left" w:pos="709"/>
          <w:tab w:val="right" w:pos="9639"/>
        </w:tabs>
        <w:wordWrap w:val="0"/>
        <w:spacing w:after="0"/>
        <w:ind w:right="120"/>
        <w:jc w:val="right"/>
        <w:rPr>
          <w:rFonts w:cs="Times New Roman"/>
        </w:rPr>
      </w:pPr>
      <w:r w:rsidRPr="003A443E">
        <w:rPr>
          <w:rFonts w:cs="Times New Roman"/>
        </w:rPr>
        <w:t>3GPP TSG-RAN WG2 #1</w:t>
      </w:r>
      <w:r w:rsidR="001B7094" w:rsidRPr="003A443E">
        <w:rPr>
          <w:rFonts w:cs="Times New Roman"/>
        </w:rPr>
        <w:t>32</w:t>
      </w:r>
      <w:r w:rsidRPr="003A443E">
        <w:rPr>
          <w:rFonts w:cs="Times New Roman"/>
        </w:rPr>
        <w:tab/>
        <w:t>R2-2</w:t>
      </w:r>
      <w:r w:rsidR="00B75B6B" w:rsidRPr="003A443E">
        <w:rPr>
          <w:rFonts w:cs="Times New Roman"/>
        </w:rPr>
        <w:t>5</w:t>
      </w:r>
      <w:r w:rsidR="00BE11AE" w:rsidRPr="003A443E">
        <w:rPr>
          <w:rFonts w:cs="Times New Roman"/>
        </w:rPr>
        <w:t>08798</w:t>
      </w:r>
    </w:p>
    <w:p w14:paraId="298061C1" w14:textId="657351E8" w:rsidR="005857F6" w:rsidRPr="003A443E" w:rsidRDefault="001B7094" w:rsidP="005857F6">
      <w:pPr>
        <w:pStyle w:val="a7"/>
        <w:tabs>
          <w:tab w:val="left" w:pos="709"/>
          <w:tab w:val="right" w:pos="9639"/>
        </w:tabs>
        <w:spacing w:after="0"/>
        <w:jc w:val="left"/>
        <w:rPr>
          <w:rFonts w:cs="Times New Roman"/>
          <w:lang w:val="en-US"/>
        </w:rPr>
      </w:pPr>
      <w:r w:rsidRPr="003A443E">
        <w:rPr>
          <w:rFonts w:cs="Times New Roman"/>
          <w:lang w:val="en-US"/>
        </w:rPr>
        <w:t>Dallas</w:t>
      </w:r>
      <w:r w:rsidR="005857F6" w:rsidRPr="003A443E">
        <w:rPr>
          <w:rFonts w:cs="Times New Roman"/>
          <w:lang w:val="en-US"/>
        </w:rPr>
        <w:t xml:space="preserve">, </w:t>
      </w:r>
      <w:r w:rsidRPr="003A443E">
        <w:rPr>
          <w:rFonts w:cs="Times New Roman"/>
          <w:lang w:val="en-US"/>
        </w:rPr>
        <w:t>United States</w:t>
      </w:r>
      <w:r w:rsidR="005857F6" w:rsidRPr="003A443E">
        <w:rPr>
          <w:rFonts w:cs="Times New Roman"/>
          <w:lang w:val="en-US"/>
        </w:rPr>
        <w:t xml:space="preserve">, </w:t>
      </w:r>
      <w:r w:rsidRPr="003A443E">
        <w:rPr>
          <w:rFonts w:cs="Times New Roman"/>
          <w:lang w:val="en-US"/>
        </w:rPr>
        <w:t>1</w:t>
      </w:r>
      <w:r w:rsidR="005857F6" w:rsidRPr="003A443E">
        <w:rPr>
          <w:rFonts w:cs="Times New Roman"/>
          <w:lang w:val="en-US"/>
        </w:rPr>
        <w:t>7</w:t>
      </w:r>
      <w:r w:rsidR="005857F6" w:rsidRPr="003A443E">
        <w:rPr>
          <w:rFonts w:cs="Times New Roman"/>
          <w:vertAlign w:val="superscript"/>
          <w:lang w:val="en-US"/>
        </w:rPr>
        <w:t>th</w:t>
      </w:r>
      <w:r w:rsidR="005857F6" w:rsidRPr="003A443E">
        <w:rPr>
          <w:rFonts w:cs="Times New Roman"/>
          <w:lang w:val="en-US"/>
        </w:rPr>
        <w:t xml:space="preserve"> – </w:t>
      </w:r>
      <w:r w:rsidRPr="003A443E">
        <w:rPr>
          <w:rFonts w:cs="Times New Roman"/>
          <w:lang w:val="en-US"/>
        </w:rPr>
        <w:t>21</w:t>
      </w:r>
      <w:r w:rsidRPr="003A443E">
        <w:rPr>
          <w:rFonts w:cs="Times New Roman"/>
          <w:vertAlign w:val="superscript"/>
          <w:lang w:val="en-US"/>
        </w:rPr>
        <w:t>st</w:t>
      </w:r>
      <w:r w:rsidRPr="003A443E">
        <w:rPr>
          <w:rFonts w:cs="Times New Roman"/>
          <w:lang w:val="en-US"/>
        </w:rPr>
        <w:t xml:space="preserve"> November</w:t>
      </w:r>
      <w:r w:rsidR="005857F6" w:rsidRPr="003A443E">
        <w:rPr>
          <w:rFonts w:cs="Times New Roman"/>
          <w:lang w:val="en-US"/>
        </w:rPr>
        <w:t xml:space="preserve"> 202</w:t>
      </w:r>
      <w:r w:rsidRPr="003A443E">
        <w:rPr>
          <w:rFonts w:cs="Times New Roman"/>
          <w:lang w:val="en-US"/>
        </w:rPr>
        <w:t>5</w:t>
      </w:r>
    </w:p>
    <w:p w14:paraId="6D9519F2" w14:textId="2E9208C5" w:rsidR="007E2FC8" w:rsidRPr="003A443E" w:rsidRDefault="007E2FC8" w:rsidP="007E2FC8">
      <w:pPr>
        <w:keepNext/>
        <w:pBdr>
          <w:top w:val="single" w:sz="4" w:space="1" w:color="auto"/>
        </w:pBdr>
        <w:tabs>
          <w:tab w:val="left" w:pos="2552"/>
        </w:tabs>
        <w:ind w:left="2550" w:hanging="2550"/>
        <w:rPr>
          <w:rFonts w:cs="Times New Roman"/>
          <w:b/>
          <w:sz w:val="24"/>
        </w:rPr>
      </w:pPr>
      <w:r w:rsidRPr="003A443E">
        <w:rPr>
          <w:rFonts w:cs="Times New Roman"/>
          <w:b/>
          <w:sz w:val="24"/>
        </w:rPr>
        <w:t>Source:</w:t>
      </w:r>
      <w:r w:rsidR="002B674A" w:rsidRPr="003A443E">
        <w:rPr>
          <w:rFonts w:cs="Times New Roman"/>
          <w:b/>
          <w:sz w:val="24"/>
        </w:rPr>
        <w:tab/>
      </w:r>
      <w:r w:rsidRPr="003A443E">
        <w:rPr>
          <w:rFonts w:cs="Times New Roman"/>
          <w:b/>
          <w:sz w:val="24"/>
        </w:rPr>
        <w:t>NTT DOCOMO INC.</w:t>
      </w:r>
    </w:p>
    <w:p w14:paraId="0C115227" w14:textId="613D1C1E" w:rsidR="007E2FC8" w:rsidRPr="003A443E" w:rsidRDefault="007E2FC8" w:rsidP="002B674A">
      <w:pPr>
        <w:keepNext/>
        <w:pBdr>
          <w:top w:val="single" w:sz="4" w:space="1" w:color="auto"/>
        </w:pBdr>
        <w:tabs>
          <w:tab w:val="left" w:pos="2552"/>
        </w:tabs>
        <w:ind w:left="2550" w:hanging="2550"/>
        <w:rPr>
          <w:rFonts w:cs="Times New Roman"/>
          <w:b/>
          <w:sz w:val="24"/>
        </w:rPr>
      </w:pPr>
      <w:r w:rsidRPr="003A443E">
        <w:rPr>
          <w:rFonts w:cs="Times New Roman"/>
          <w:b/>
          <w:sz w:val="24"/>
        </w:rPr>
        <w:t>Title:</w:t>
      </w:r>
      <w:r w:rsidR="002B674A" w:rsidRPr="003A443E">
        <w:rPr>
          <w:rFonts w:cs="Times New Roman"/>
          <w:b/>
          <w:sz w:val="24"/>
        </w:rPr>
        <w:tab/>
      </w:r>
      <w:r w:rsidR="007664FB" w:rsidRPr="003A443E">
        <w:rPr>
          <w:rFonts w:cs="Times New Roman"/>
          <w:b/>
          <w:sz w:val="24"/>
        </w:rPr>
        <w:t>On scheduling and retransmission for 6G</w:t>
      </w:r>
    </w:p>
    <w:p w14:paraId="0F8951C0" w14:textId="4B49D1B0" w:rsidR="007E2FC8" w:rsidRPr="003A443E" w:rsidRDefault="007E2FC8" w:rsidP="007E2FC8">
      <w:pPr>
        <w:keepNext/>
        <w:tabs>
          <w:tab w:val="left" w:pos="2552"/>
        </w:tabs>
        <w:rPr>
          <w:rFonts w:cs="Times New Roman"/>
          <w:b/>
          <w:sz w:val="24"/>
        </w:rPr>
      </w:pPr>
      <w:r w:rsidRPr="003A443E">
        <w:rPr>
          <w:rFonts w:cs="Times New Roman"/>
          <w:b/>
          <w:sz w:val="24"/>
        </w:rPr>
        <w:t>Document for:</w:t>
      </w:r>
      <w:r w:rsidR="002B674A" w:rsidRPr="003A443E">
        <w:rPr>
          <w:rFonts w:cs="Times New Roman"/>
          <w:b/>
          <w:sz w:val="24"/>
        </w:rPr>
        <w:tab/>
      </w:r>
      <w:r w:rsidRPr="003A443E">
        <w:rPr>
          <w:rFonts w:cs="Times New Roman"/>
          <w:b/>
          <w:sz w:val="24"/>
        </w:rPr>
        <w:t>Discussion</w:t>
      </w:r>
    </w:p>
    <w:p w14:paraId="2211F357" w14:textId="7F8C6398" w:rsidR="007E2FC8" w:rsidRPr="003A443E" w:rsidRDefault="007E2FC8" w:rsidP="007E2FC8">
      <w:pPr>
        <w:keepNext/>
        <w:pBdr>
          <w:bottom w:val="single" w:sz="4" w:space="1" w:color="auto"/>
        </w:pBdr>
        <w:tabs>
          <w:tab w:val="left" w:pos="2552"/>
        </w:tabs>
        <w:rPr>
          <w:rFonts w:cs="Times New Roman"/>
          <w:b/>
          <w:sz w:val="24"/>
        </w:rPr>
      </w:pPr>
      <w:r w:rsidRPr="003A443E">
        <w:rPr>
          <w:rFonts w:cs="Times New Roman"/>
          <w:b/>
          <w:sz w:val="24"/>
        </w:rPr>
        <w:t>Agenda Item:</w:t>
      </w:r>
      <w:r w:rsidR="002B674A" w:rsidRPr="003A443E">
        <w:rPr>
          <w:rFonts w:cs="Times New Roman"/>
          <w:b/>
          <w:sz w:val="24"/>
        </w:rPr>
        <w:tab/>
      </w:r>
      <w:r w:rsidR="007B4266" w:rsidRPr="003A443E">
        <w:rPr>
          <w:rFonts w:cs="Times New Roman"/>
          <w:b/>
          <w:sz w:val="24"/>
        </w:rPr>
        <w:t>10</w:t>
      </w:r>
      <w:r w:rsidRPr="003A443E">
        <w:rPr>
          <w:rFonts w:cs="Times New Roman"/>
          <w:b/>
          <w:sz w:val="24"/>
        </w:rPr>
        <w:t>.</w:t>
      </w:r>
      <w:r w:rsidR="007B4266" w:rsidRPr="003A443E">
        <w:rPr>
          <w:rFonts w:cs="Times New Roman"/>
          <w:b/>
          <w:sz w:val="24"/>
        </w:rPr>
        <w:t>3</w:t>
      </w:r>
      <w:r w:rsidRPr="003A443E">
        <w:rPr>
          <w:rFonts w:cs="Times New Roman"/>
          <w:b/>
          <w:sz w:val="24"/>
        </w:rPr>
        <w:t>.</w:t>
      </w:r>
      <w:r w:rsidR="007B4266" w:rsidRPr="003A443E">
        <w:rPr>
          <w:rFonts w:cs="Times New Roman"/>
          <w:b/>
          <w:sz w:val="24"/>
        </w:rPr>
        <w:t>1.3</w:t>
      </w:r>
    </w:p>
    <w:p w14:paraId="25B11A1D" w14:textId="77777777" w:rsidR="007E2FC8" w:rsidRPr="003A443E" w:rsidRDefault="007E2FC8" w:rsidP="007E2FC8">
      <w:pPr>
        <w:pStyle w:val="2"/>
        <w:numPr>
          <w:ilvl w:val="0"/>
          <w:numId w:val="1"/>
        </w:numPr>
        <w:rPr>
          <w:rFonts w:ascii="Times New Roman" w:hAnsi="Times New Roman"/>
        </w:rPr>
      </w:pPr>
      <w:r w:rsidRPr="003A443E">
        <w:rPr>
          <w:rFonts w:ascii="Times New Roman" w:hAnsi="Times New Roman"/>
        </w:rPr>
        <w:t>Introduction</w:t>
      </w:r>
    </w:p>
    <w:p w14:paraId="16438548" w14:textId="22661905" w:rsidR="007E2FC8" w:rsidRPr="003A443E" w:rsidRDefault="003649DF" w:rsidP="0001078E">
      <w:pPr>
        <w:rPr>
          <w:rFonts w:cs="Times New Roman"/>
        </w:rPr>
      </w:pPr>
      <w:r w:rsidRPr="003A443E">
        <w:rPr>
          <w:rFonts w:cs="Times New Roman"/>
        </w:rPr>
        <w:t xml:space="preserve">This contribution presents our views on scheduling and retransmission functions aimed at reducing user data transmission </w:t>
      </w:r>
      <w:r w:rsidR="00D63E30" w:rsidRPr="003A443E">
        <w:rPr>
          <w:rFonts w:cs="Times New Roman"/>
        </w:rPr>
        <w:t>delays</w:t>
      </w:r>
      <w:r w:rsidRPr="003A443E">
        <w:rPr>
          <w:rFonts w:cs="Times New Roman"/>
        </w:rPr>
        <w:t xml:space="preserve"> in 6G.</w:t>
      </w:r>
    </w:p>
    <w:p w14:paraId="611C994D" w14:textId="77777777" w:rsidR="003649DF" w:rsidRPr="003A443E" w:rsidRDefault="003649DF" w:rsidP="0001078E">
      <w:pPr>
        <w:rPr>
          <w:rFonts w:cs="Times New Roman"/>
        </w:rPr>
      </w:pPr>
    </w:p>
    <w:p w14:paraId="375CDE38" w14:textId="77777777" w:rsidR="007E2FC8" w:rsidRPr="003A443E" w:rsidRDefault="007E2FC8" w:rsidP="007E2FC8">
      <w:pPr>
        <w:pStyle w:val="2"/>
        <w:numPr>
          <w:ilvl w:val="0"/>
          <w:numId w:val="2"/>
        </w:numPr>
        <w:rPr>
          <w:rFonts w:ascii="Times New Roman" w:hAnsi="Times New Roman"/>
        </w:rPr>
      </w:pPr>
      <w:r w:rsidRPr="003A443E">
        <w:rPr>
          <w:rFonts w:ascii="Times New Roman" w:hAnsi="Times New Roman"/>
        </w:rPr>
        <w:t>Discussion</w:t>
      </w:r>
    </w:p>
    <w:p w14:paraId="2F48059F" w14:textId="77777777" w:rsidR="00DD1A94" w:rsidRPr="003A443E" w:rsidRDefault="00DD1A94" w:rsidP="00DD1A94">
      <w:pPr>
        <w:pStyle w:val="2"/>
        <w:numPr>
          <w:ilvl w:val="1"/>
          <w:numId w:val="2"/>
        </w:numPr>
        <w:rPr>
          <w:rFonts w:ascii="Times New Roman" w:hAnsi="Times New Roman"/>
        </w:rPr>
      </w:pPr>
      <w:r w:rsidRPr="003A443E">
        <w:rPr>
          <w:rFonts w:ascii="Times New Roman" w:hAnsi="Times New Roman"/>
        </w:rPr>
        <w:t>Dynamic grant and configured grant</w:t>
      </w:r>
    </w:p>
    <w:p w14:paraId="790C6353" w14:textId="1BFF1201" w:rsidR="00DD1A94" w:rsidRPr="003A443E" w:rsidRDefault="00DD1A94" w:rsidP="00DD1A94">
      <w:pPr>
        <w:rPr>
          <w:rFonts w:cs="Times New Roman"/>
          <w:bCs/>
          <w:szCs w:val="22"/>
        </w:rPr>
      </w:pPr>
      <w:r w:rsidRPr="003A443E">
        <w:rPr>
          <w:rFonts w:cs="Times New Roman"/>
          <w:bCs/>
          <w:szCs w:val="22"/>
        </w:rPr>
        <w:t>In last meeting, RAN2 reached the agreement that we “support” dynamic grant and configured grant in 6G</w:t>
      </w:r>
      <w:r w:rsidR="001A0DBD" w:rsidRPr="003A443E">
        <w:rPr>
          <w:rFonts w:cs="Times New Roman"/>
          <w:bCs/>
          <w:szCs w:val="22"/>
        </w:rPr>
        <w:t xml:space="preserve"> </w:t>
      </w:r>
      <w:r w:rsidR="000E07B4">
        <w:rPr>
          <w:rFonts w:cs="Times New Roman"/>
          <w:bCs/>
          <w:szCs w:val="22"/>
        </w:rPr>
        <w:t>[1]</w:t>
      </w:r>
      <w:r w:rsidRPr="003A443E">
        <w:rPr>
          <w:rFonts w:cs="Times New Roman"/>
          <w:bCs/>
          <w:szCs w:val="22"/>
        </w:rPr>
        <w:t>.</w:t>
      </w:r>
    </w:p>
    <w:p w14:paraId="3E29A9A2" w14:textId="77777777" w:rsidR="007217DD" w:rsidRPr="003A443E" w:rsidRDefault="007217DD" w:rsidP="007217D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A443E">
        <w:rPr>
          <w:rFonts w:ascii="Times New Roman" w:hAnsi="Times New Roman"/>
        </w:rPr>
        <w:t>5.</w:t>
      </w:r>
      <w:r w:rsidRPr="003A443E">
        <w:rPr>
          <w:rFonts w:ascii="Times New Roman" w:hAnsi="Times New Roman"/>
        </w:rPr>
        <w:tab/>
        <w:t xml:space="preserve">Support at least the following scheduling schemes: dynamic grant and configured grant.  Further study configured grant. </w:t>
      </w:r>
    </w:p>
    <w:p w14:paraId="16EDC757" w14:textId="7A23DA77" w:rsidR="00A176CA" w:rsidRPr="003A443E" w:rsidRDefault="00A176CA" w:rsidP="00A176CA">
      <w:pPr>
        <w:rPr>
          <w:rFonts w:cs="Times New Roman"/>
          <w:bCs/>
          <w:szCs w:val="22"/>
        </w:rPr>
      </w:pPr>
      <w:r w:rsidRPr="003A443E">
        <w:rPr>
          <w:rFonts w:cs="Times New Roman"/>
          <w:bCs/>
          <w:szCs w:val="22"/>
        </w:rPr>
        <w:t xml:space="preserve">However, we would like to provide clarification that RAN2 should be aware </w:t>
      </w:r>
      <w:r w:rsidR="00D63E30" w:rsidRPr="003A443E">
        <w:rPr>
          <w:rFonts w:cs="Times New Roman"/>
          <w:bCs/>
          <w:szCs w:val="22"/>
        </w:rPr>
        <w:t>of</w:t>
      </w:r>
      <w:r w:rsidRPr="003A443E">
        <w:rPr>
          <w:rFonts w:cs="Times New Roman"/>
          <w:bCs/>
          <w:szCs w:val="22"/>
        </w:rPr>
        <w:t xml:space="preserve"> decision on scheduling schemes including dynamic grant and configured grant should be left totally up to RAN1. </w:t>
      </w:r>
    </w:p>
    <w:p w14:paraId="3B051711" w14:textId="77777777" w:rsidR="00A176CA" w:rsidRPr="003A443E" w:rsidRDefault="00A176CA" w:rsidP="00A176CA">
      <w:pPr>
        <w:rPr>
          <w:rFonts w:cs="Times New Roman"/>
          <w:bCs/>
          <w:szCs w:val="22"/>
        </w:rPr>
      </w:pPr>
      <w:r w:rsidRPr="003A443E">
        <w:rPr>
          <w:rFonts w:cs="Times New Roman"/>
          <w:bCs/>
          <w:szCs w:val="22"/>
        </w:rPr>
        <w:t>On the other hand, RAN2 can discuss enhancements on scheduling schemes for our upcoming meetings, assuming there would be dynamic grant and configured grant in 6G functionalities, even though final decision is up to RAN1.</w:t>
      </w:r>
    </w:p>
    <w:p w14:paraId="4D52C56F" w14:textId="680CFBD5" w:rsidR="00A176CA" w:rsidRPr="003A443E" w:rsidRDefault="00A176CA" w:rsidP="00A176CA">
      <w:pPr>
        <w:pStyle w:val="ObservationandProposal"/>
        <w:rPr>
          <w:rFonts w:cs="Times New Roman"/>
          <w:bCs w:val="0"/>
        </w:rPr>
      </w:pPr>
      <w:r w:rsidRPr="003A443E">
        <w:rPr>
          <w:rFonts w:cs="Times New Roman"/>
          <w:szCs w:val="21"/>
        </w:rPr>
        <w:t>Proposal 1.</w:t>
      </w:r>
      <w:r w:rsidRPr="003A443E">
        <w:rPr>
          <w:rFonts w:cs="Times New Roman"/>
          <w:szCs w:val="21"/>
        </w:rPr>
        <w:tab/>
      </w:r>
      <w:r w:rsidRPr="003A443E">
        <w:rPr>
          <w:rFonts w:cs="Times New Roman"/>
          <w:bCs w:val="0"/>
        </w:rPr>
        <w:t>Final decision is up to RAN1 whether to support both dynamic grant and configured grant in 6G. In contrast, RAN2 can discuss both dynamic grant and configured grant, assuming that they would be supported for future discussions.</w:t>
      </w:r>
    </w:p>
    <w:p w14:paraId="31F74C14" w14:textId="77777777" w:rsidR="00DD1A94" w:rsidRPr="003A443E" w:rsidRDefault="00DD1A94" w:rsidP="00DD1A94">
      <w:pPr>
        <w:pStyle w:val="ObservationandProposal"/>
        <w:ind w:left="1484" w:hanging="1484"/>
        <w:rPr>
          <w:rFonts w:cs="Times New Roman"/>
          <w:color w:val="424242"/>
          <w:sz w:val="20"/>
          <w:szCs w:val="20"/>
        </w:rPr>
      </w:pPr>
    </w:p>
    <w:p w14:paraId="772E7314" w14:textId="5D8EBAEE" w:rsidR="00DD1A94" w:rsidRPr="003A443E" w:rsidRDefault="004959A7" w:rsidP="00DD1A94">
      <w:pPr>
        <w:pStyle w:val="2"/>
        <w:numPr>
          <w:ilvl w:val="1"/>
          <w:numId w:val="2"/>
        </w:numPr>
        <w:tabs>
          <w:tab w:val="clear" w:pos="992"/>
        </w:tabs>
        <w:rPr>
          <w:rFonts w:ascii="Times New Roman" w:hAnsi="Times New Roman"/>
        </w:rPr>
      </w:pPr>
      <w:r>
        <w:rPr>
          <w:rFonts w:ascii="Times New Roman" w:hAnsi="Times New Roman" w:hint="eastAsia"/>
        </w:rPr>
        <w:t>C</w:t>
      </w:r>
      <w:r w:rsidR="00DD1A94" w:rsidRPr="003A443E">
        <w:rPr>
          <w:rFonts w:ascii="Times New Roman" w:hAnsi="Times New Roman"/>
        </w:rPr>
        <w:t>ontention based BSR resource</w:t>
      </w:r>
    </w:p>
    <w:p w14:paraId="4C01C1F9" w14:textId="1337F12A" w:rsidR="00DD1A94" w:rsidRPr="003A443E" w:rsidRDefault="00DD1A94" w:rsidP="00DD1A94">
      <w:pPr>
        <w:rPr>
          <w:rFonts w:cs="Times New Roman"/>
        </w:rPr>
      </w:pPr>
      <w:r w:rsidRPr="003A443E">
        <w:rPr>
          <w:rFonts w:cs="Times New Roman"/>
        </w:rPr>
        <w:t>Regarding L2 scheduling in 6G, the following agreement has been reached</w:t>
      </w:r>
      <w:r w:rsidR="00070357" w:rsidRPr="003A443E">
        <w:rPr>
          <w:rFonts w:cs="Times New Roman"/>
        </w:rPr>
        <w:t xml:space="preserve"> </w:t>
      </w:r>
      <w:r w:rsidR="000E07B4">
        <w:rPr>
          <w:rFonts w:cs="Times New Roman"/>
        </w:rPr>
        <w:t>[1]</w:t>
      </w:r>
      <w:r w:rsidRPr="003A443E">
        <w:rPr>
          <w:rFonts w:cs="Times New Roman"/>
        </w:rPr>
        <w:t>:</w:t>
      </w:r>
    </w:p>
    <w:p w14:paraId="6AD89B3D" w14:textId="77777777" w:rsidR="007217DD" w:rsidRPr="003A443E" w:rsidRDefault="007217DD" w:rsidP="007217D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A443E">
        <w:rPr>
          <w:rFonts w:ascii="Times New Roman" w:hAnsi="Times New Roman"/>
        </w:rPr>
        <w:t>6.</w:t>
      </w:r>
      <w:r w:rsidRPr="003A443E">
        <w:rPr>
          <w:rFonts w:ascii="Times New Roman" w:hAnsi="Times New Roman"/>
        </w:rPr>
        <w:tab/>
        <w:t xml:space="preserve">Study need for scheduling enhancements to address the SR/BSR/DSR latency </w:t>
      </w:r>
    </w:p>
    <w:p w14:paraId="328180F9" w14:textId="39AFB5FB" w:rsidR="003A443E" w:rsidRPr="003A443E" w:rsidRDefault="003A443E" w:rsidP="003A443E">
      <w:pPr>
        <w:rPr>
          <w:rFonts w:cs="Times New Roman"/>
        </w:rPr>
      </w:pPr>
      <w:r w:rsidRPr="003A443E">
        <w:rPr>
          <w:rFonts w:cs="Times New Roman"/>
        </w:rPr>
        <w:t>Some companies support “contention-</w:t>
      </w:r>
      <w:r w:rsidR="00D63E30" w:rsidRPr="003A443E">
        <w:rPr>
          <w:rFonts w:cs="Times New Roman"/>
        </w:rPr>
        <w:t>based (</w:t>
      </w:r>
      <w:r w:rsidRPr="003A443E">
        <w:rPr>
          <w:rFonts w:cs="Times New Roman"/>
        </w:rPr>
        <w:t>CB) BSR resource” as 6G Day1 feature to reduce SR/BSR latency.</w:t>
      </w:r>
    </w:p>
    <w:p w14:paraId="2D3D9D69" w14:textId="77777777" w:rsidR="003A443E" w:rsidRPr="003A443E" w:rsidRDefault="003A443E" w:rsidP="003A443E">
      <w:pPr>
        <w:rPr>
          <w:rFonts w:cs="Times New Roman"/>
        </w:rPr>
      </w:pPr>
      <w:r w:rsidRPr="003A443E">
        <w:rPr>
          <w:rFonts w:cs="Times New Roman"/>
        </w:rPr>
        <w:t xml:space="preserve">With respect to a typical procedure based on dynamic grant in NR, before the UE can transmit UL data, there are 4 steps after UL data is generated: </w:t>
      </w:r>
    </w:p>
    <w:p w14:paraId="2FCC8D87" w14:textId="77777777" w:rsidR="003A443E" w:rsidRPr="003A443E" w:rsidRDefault="003A443E" w:rsidP="003A443E">
      <w:pPr>
        <w:pStyle w:val="ab"/>
        <w:numPr>
          <w:ilvl w:val="0"/>
          <w:numId w:val="6"/>
        </w:numPr>
        <w:ind w:leftChars="0"/>
        <w:rPr>
          <w:rFonts w:ascii="Times New Roman" w:hAnsi="Times New Roman" w:cs="Times New Roman"/>
        </w:rPr>
      </w:pPr>
      <w:r w:rsidRPr="003A443E">
        <w:rPr>
          <w:rFonts w:ascii="Times New Roman" w:hAnsi="Times New Roman" w:cs="Times New Roman"/>
        </w:rPr>
        <w:t>The UE transmits Scheduling Request (SR)</w:t>
      </w:r>
    </w:p>
    <w:p w14:paraId="555E395A" w14:textId="77777777" w:rsidR="003A443E" w:rsidRPr="003A443E" w:rsidRDefault="003A443E" w:rsidP="003A443E">
      <w:pPr>
        <w:pStyle w:val="ab"/>
        <w:numPr>
          <w:ilvl w:val="0"/>
          <w:numId w:val="6"/>
        </w:numPr>
        <w:ind w:leftChars="0"/>
        <w:rPr>
          <w:rFonts w:ascii="Times New Roman" w:hAnsi="Times New Roman" w:cs="Times New Roman"/>
        </w:rPr>
      </w:pPr>
      <w:r w:rsidRPr="003A443E">
        <w:rPr>
          <w:rFonts w:ascii="Times New Roman" w:hAnsi="Times New Roman" w:cs="Times New Roman"/>
        </w:rPr>
        <w:t>The network allocates UL grant for BSR</w:t>
      </w:r>
    </w:p>
    <w:p w14:paraId="1ACB0C36" w14:textId="77777777" w:rsidR="003A443E" w:rsidRPr="003A443E" w:rsidRDefault="003A443E" w:rsidP="003A443E">
      <w:pPr>
        <w:pStyle w:val="ab"/>
        <w:numPr>
          <w:ilvl w:val="0"/>
          <w:numId w:val="6"/>
        </w:numPr>
        <w:ind w:leftChars="0"/>
        <w:rPr>
          <w:rFonts w:ascii="Times New Roman" w:hAnsi="Times New Roman" w:cs="Times New Roman"/>
        </w:rPr>
      </w:pPr>
      <w:r w:rsidRPr="003A443E">
        <w:rPr>
          <w:rFonts w:ascii="Times New Roman" w:hAnsi="Times New Roman" w:cs="Times New Roman"/>
        </w:rPr>
        <w:t>The UE transmits BSR</w:t>
      </w:r>
    </w:p>
    <w:p w14:paraId="7AA03746" w14:textId="77777777" w:rsidR="003A443E" w:rsidRPr="003A443E" w:rsidRDefault="003A443E" w:rsidP="003A443E">
      <w:pPr>
        <w:pStyle w:val="ab"/>
        <w:numPr>
          <w:ilvl w:val="0"/>
          <w:numId w:val="6"/>
        </w:numPr>
        <w:ind w:leftChars="0"/>
        <w:rPr>
          <w:rFonts w:ascii="Times New Roman" w:hAnsi="Times New Roman" w:cs="Times New Roman"/>
        </w:rPr>
      </w:pPr>
      <w:r w:rsidRPr="003A443E">
        <w:rPr>
          <w:rFonts w:ascii="Times New Roman" w:hAnsi="Times New Roman" w:cs="Times New Roman"/>
        </w:rPr>
        <w:t>The network allocates UL grant for UL data</w:t>
      </w:r>
    </w:p>
    <w:p w14:paraId="6F757974" w14:textId="77777777" w:rsidR="003A443E" w:rsidRDefault="003A443E" w:rsidP="003A443E">
      <w:pPr>
        <w:rPr>
          <w:rFonts w:cs="Times New Roman"/>
        </w:rPr>
      </w:pPr>
      <w:r w:rsidRPr="003A443E">
        <w:rPr>
          <w:rFonts w:cs="Times New Roman"/>
        </w:rPr>
        <w:t>As you can see, the round trip before the UE transmits UL data leads to additional delay. To deal with this delay, a potential solution would be to begin with BSR transmission, without SR transmission.</w:t>
      </w:r>
    </w:p>
    <w:p w14:paraId="6ACC694F" w14:textId="20D48577" w:rsidR="004959A7" w:rsidRPr="003A443E" w:rsidRDefault="00D63E30" w:rsidP="004959A7">
      <w:pPr>
        <w:pStyle w:val="ObservationandProposal"/>
      </w:pPr>
      <w:r>
        <w:lastRenderedPageBreak/>
        <w:t>Observation</w:t>
      </w:r>
      <w:r w:rsidR="004959A7">
        <w:rPr>
          <w:rFonts w:hint="eastAsia"/>
        </w:rPr>
        <w:t xml:space="preserve"> 1.</w:t>
      </w:r>
      <w:r w:rsidR="004959A7">
        <w:tab/>
      </w:r>
      <w:r w:rsidR="004959A7">
        <w:rPr>
          <w:rFonts w:hint="eastAsia"/>
        </w:rPr>
        <w:t>Since</w:t>
      </w:r>
      <w:r w:rsidR="004959A7" w:rsidRPr="004959A7">
        <w:t xml:space="preserve"> scheduling requests and resource allocation using dynamic grants require multiple round trips before UL data transmission, starting with the transmission of a BSR can be considered as a solution.</w:t>
      </w:r>
    </w:p>
    <w:p w14:paraId="08C14F41" w14:textId="04FFB9C2" w:rsidR="003A443E" w:rsidRDefault="003A443E" w:rsidP="003A443E">
      <w:pPr>
        <w:rPr>
          <w:rFonts w:cs="Times New Roman"/>
        </w:rPr>
      </w:pPr>
      <w:r w:rsidRPr="003A443E">
        <w:rPr>
          <w:rFonts w:cs="Times New Roman"/>
        </w:rPr>
        <w:t xml:space="preserve">However, if the network allocates UL grants for BSR to UEs semi-persistently, the radio resource could be exhausted, because UL grant for BSR would be UE dedicated in this case. Then CB-BSR (common) resources would be valid approach, because a fixed </w:t>
      </w:r>
      <w:r w:rsidR="00D63E30" w:rsidRPr="003A443E">
        <w:rPr>
          <w:rFonts w:cs="Times New Roman"/>
        </w:rPr>
        <w:t>number</w:t>
      </w:r>
      <w:r w:rsidRPr="003A443E">
        <w:rPr>
          <w:rFonts w:cs="Times New Roman"/>
        </w:rPr>
        <w:t xml:space="preserve"> of resources for BSR would be allocated even if there are many UEs in the cell.</w:t>
      </w:r>
    </w:p>
    <w:p w14:paraId="1CD013D5" w14:textId="24BCEC7E" w:rsidR="004959A7" w:rsidRPr="003A443E" w:rsidRDefault="004959A7" w:rsidP="004959A7">
      <w:pPr>
        <w:pStyle w:val="ObservationandProposal"/>
      </w:pPr>
      <w:r>
        <w:rPr>
          <w:rFonts w:hint="eastAsia"/>
        </w:rPr>
        <w:t>Observation 2.</w:t>
      </w:r>
      <w:r>
        <w:tab/>
      </w:r>
      <w:r>
        <w:rPr>
          <w:rFonts w:hint="eastAsia"/>
        </w:rPr>
        <w:t>I</w:t>
      </w:r>
      <w:r w:rsidRPr="004959A7">
        <w:t>t is possible to prevent the exhaustion of UL resources</w:t>
      </w:r>
      <w:r>
        <w:rPr>
          <w:rFonts w:hint="eastAsia"/>
        </w:rPr>
        <w:t xml:space="preserve"> b</w:t>
      </w:r>
      <w:r w:rsidRPr="004959A7">
        <w:t>y introducing contention-based BSR</w:t>
      </w:r>
      <w:r w:rsidR="00610BCE">
        <w:rPr>
          <w:rFonts w:hint="eastAsia"/>
        </w:rPr>
        <w:t xml:space="preserve"> resource</w:t>
      </w:r>
      <w:r>
        <w:rPr>
          <w:rFonts w:hint="eastAsia"/>
        </w:rPr>
        <w:t>.</w:t>
      </w:r>
    </w:p>
    <w:p w14:paraId="50144CA5" w14:textId="0221A28C" w:rsidR="003A443E" w:rsidRPr="003A443E" w:rsidRDefault="003A443E" w:rsidP="003A443E">
      <w:pPr>
        <w:pStyle w:val="ObservationandProposal"/>
        <w:rPr>
          <w:rFonts w:cs="Times New Roman"/>
          <w:color w:val="424242"/>
          <w:sz w:val="20"/>
          <w:szCs w:val="20"/>
        </w:rPr>
      </w:pPr>
      <w:r w:rsidRPr="003A443E">
        <w:rPr>
          <w:rFonts w:cs="Times New Roman"/>
          <w:szCs w:val="21"/>
        </w:rPr>
        <w:t>Proposal 2.</w:t>
      </w:r>
      <w:r w:rsidRPr="003A443E">
        <w:rPr>
          <w:rFonts w:cs="Times New Roman"/>
          <w:szCs w:val="21"/>
        </w:rPr>
        <w:tab/>
        <w:t>RAN2 study to introduce contention based BSR resource.</w:t>
      </w:r>
    </w:p>
    <w:p w14:paraId="7BF7DE14" w14:textId="77777777" w:rsidR="00DD1A94" w:rsidRPr="003A443E" w:rsidRDefault="00DD1A94" w:rsidP="00DD1A94">
      <w:pPr>
        <w:rPr>
          <w:rFonts w:cs="Times New Roman"/>
        </w:rPr>
      </w:pPr>
    </w:p>
    <w:p w14:paraId="5703B451" w14:textId="4B2F2A6E" w:rsidR="00DD1A94" w:rsidRPr="003A443E" w:rsidRDefault="0049314C" w:rsidP="00DD1A94">
      <w:pPr>
        <w:pStyle w:val="2"/>
        <w:numPr>
          <w:ilvl w:val="1"/>
          <w:numId w:val="2"/>
        </w:numPr>
        <w:rPr>
          <w:rFonts w:ascii="Times New Roman" w:hAnsi="Times New Roman"/>
        </w:rPr>
      </w:pPr>
      <w:r w:rsidRPr="003A443E">
        <w:rPr>
          <w:rFonts w:ascii="Times New Roman" w:hAnsi="Times New Roman"/>
        </w:rPr>
        <w:t>Scheduling request</w:t>
      </w:r>
    </w:p>
    <w:p w14:paraId="76330571" w14:textId="77777777" w:rsidR="003A443E" w:rsidRPr="003A443E" w:rsidRDefault="003A443E" w:rsidP="003A443E">
      <w:pPr>
        <w:rPr>
          <w:rFonts w:cs="Times New Roman"/>
        </w:rPr>
      </w:pPr>
      <w:r w:rsidRPr="003A443E">
        <w:rPr>
          <w:rFonts w:cs="Times New Roman"/>
        </w:rPr>
        <w:t>On the other hand, SR should be supported as 6G day1 feature as well as CB-BSR resource. There are 2 key reasons for it.</w:t>
      </w:r>
    </w:p>
    <w:p w14:paraId="1E64A56E" w14:textId="77777777" w:rsidR="003A443E" w:rsidRPr="003A443E" w:rsidRDefault="003A443E" w:rsidP="003A443E">
      <w:pPr>
        <w:pStyle w:val="ab"/>
        <w:numPr>
          <w:ilvl w:val="0"/>
          <w:numId w:val="4"/>
        </w:numPr>
        <w:ind w:leftChars="0"/>
        <w:rPr>
          <w:rFonts w:ascii="Times New Roman" w:hAnsi="Times New Roman" w:cs="Times New Roman"/>
        </w:rPr>
      </w:pPr>
      <w:r w:rsidRPr="003A443E">
        <w:rPr>
          <w:rFonts w:ascii="Times New Roman" w:hAnsi="Times New Roman" w:cs="Times New Roman"/>
        </w:rPr>
        <w:t>The behavior following CB-BSR resource contention has not yet been defined. In other words, the extent of delay caused by such contention is unknown. Therefore, retaining the existing SR mechanism as an operational fallback option is essential.</w:t>
      </w:r>
    </w:p>
    <w:p w14:paraId="162B3DA9" w14:textId="77777777" w:rsidR="003A443E" w:rsidRPr="003A443E" w:rsidRDefault="003A443E" w:rsidP="003A443E">
      <w:pPr>
        <w:pStyle w:val="ab"/>
        <w:numPr>
          <w:ilvl w:val="0"/>
          <w:numId w:val="5"/>
        </w:numPr>
        <w:ind w:leftChars="0"/>
        <w:rPr>
          <w:rFonts w:ascii="Times New Roman" w:hAnsi="Times New Roman" w:cs="Times New Roman"/>
          <w:szCs w:val="22"/>
        </w:rPr>
      </w:pPr>
      <w:r w:rsidRPr="003A443E">
        <w:rPr>
          <w:rFonts w:ascii="Times New Roman" w:hAnsi="Times New Roman" w:cs="Times New Roman"/>
          <w:szCs w:val="22"/>
        </w:rPr>
        <w:t>Functionalities should not be evaluated from a single perspective. While the CB-BSR procedure may enable the network to provide UL grants faster than the dynamic grant procedure involving SR, SR offers greater robustness at the physical channel compared to BSR, which consists of multiple bytes. From a coverage standpoint, SR is an indispensable option.</w:t>
      </w:r>
    </w:p>
    <w:p w14:paraId="16E1D31F" w14:textId="77777777" w:rsidR="00610BCE" w:rsidRDefault="00610BCE" w:rsidP="00E26E3D">
      <w:pPr>
        <w:pStyle w:val="ObservationandProposal"/>
      </w:pPr>
      <w:r>
        <w:rPr>
          <w:rFonts w:hint="eastAsia"/>
        </w:rPr>
        <w:t>Observation 3.</w:t>
      </w:r>
      <w:r>
        <w:tab/>
      </w:r>
      <w:r w:rsidRPr="00610BCE">
        <w:t xml:space="preserve">To avoid the additional delay caused by contention in CB-BSR resources and to prevent impact on coverage, it is </w:t>
      </w:r>
      <w:r>
        <w:rPr>
          <w:rFonts w:hint="eastAsia"/>
        </w:rPr>
        <w:t>beneficial</w:t>
      </w:r>
      <w:r w:rsidRPr="00610BCE">
        <w:t xml:space="preserve"> to keep the option of initiating UL data transmission via a scheduling request.</w:t>
      </w:r>
    </w:p>
    <w:p w14:paraId="13E947ED" w14:textId="572FA266" w:rsidR="003A443E" w:rsidRPr="003A443E" w:rsidRDefault="003A443E" w:rsidP="003A443E">
      <w:pPr>
        <w:pStyle w:val="ObservationandProposal"/>
        <w:rPr>
          <w:rFonts w:cs="Times New Roman"/>
          <w:color w:val="424242"/>
          <w:sz w:val="20"/>
          <w:szCs w:val="20"/>
        </w:rPr>
      </w:pPr>
      <w:r w:rsidRPr="003A443E">
        <w:rPr>
          <w:rFonts w:cs="Times New Roman"/>
          <w:szCs w:val="21"/>
        </w:rPr>
        <w:t xml:space="preserve">Proposal </w:t>
      </w:r>
      <w:r w:rsidR="004959A7">
        <w:rPr>
          <w:rFonts w:cs="Times New Roman" w:hint="eastAsia"/>
          <w:szCs w:val="21"/>
        </w:rPr>
        <w:t>3</w:t>
      </w:r>
      <w:r w:rsidRPr="003A443E">
        <w:rPr>
          <w:rFonts w:cs="Times New Roman"/>
          <w:szCs w:val="21"/>
        </w:rPr>
        <w:t>.</w:t>
      </w:r>
      <w:r w:rsidRPr="003A443E">
        <w:rPr>
          <w:rFonts w:cs="Times New Roman"/>
          <w:szCs w:val="21"/>
        </w:rPr>
        <w:tab/>
      </w:r>
      <w:r w:rsidRPr="003A443E">
        <w:rPr>
          <w:rFonts w:cs="Times New Roman"/>
        </w:rPr>
        <w:t>Scheduling Request is supported as 6G day1 feature.</w:t>
      </w:r>
    </w:p>
    <w:p w14:paraId="7779062B" w14:textId="77777777" w:rsidR="003A443E" w:rsidRPr="003A443E" w:rsidRDefault="003A443E" w:rsidP="003A443E">
      <w:pPr>
        <w:rPr>
          <w:rFonts w:cs="Times New Roman"/>
        </w:rPr>
      </w:pPr>
      <w:r w:rsidRPr="003A443E">
        <w:rPr>
          <w:rFonts w:cs="Times New Roman"/>
        </w:rPr>
        <w:t>We would like to enhance SR mechanism in 6GR to make it more flexible than in NR. The current issue regarding SR in NR is periodicity of PUCCH for SR is reconfigured via RRC signaling, even though the radio environment is highly dynamic and RRC signaling is not frequent enough. From an operational perspective, enabling dynamic reconfiguration through alternative methods would be both effective and beneficial.</w:t>
      </w:r>
    </w:p>
    <w:p w14:paraId="78EE8CDD" w14:textId="77777777" w:rsidR="003A443E" w:rsidRPr="003A443E" w:rsidRDefault="003A443E" w:rsidP="003A443E">
      <w:pPr>
        <w:rPr>
          <w:rFonts w:cs="Times New Roman"/>
        </w:rPr>
      </w:pPr>
      <w:r w:rsidRPr="003A443E">
        <w:rPr>
          <w:rFonts w:cs="Times New Roman"/>
        </w:rPr>
        <w:t>Here are some scenarios where more dynamic adjustment of periodicity of PUCCH for SR is needed.</w:t>
      </w:r>
    </w:p>
    <w:p w14:paraId="729EF431" w14:textId="1EAF56A1" w:rsidR="003A443E" w:rsidRPr="003A443E" w:rsidRDefault="003A443E" w:rsidP="003A443E">
      <w:pPr>
        <w:pStyle w:val="ab"/>
        <w:numPr>
          <w:ilvl w:val="0"/>
          <w:numId w:val="7"/>
        </w:numPr>
        <w:ind w:leftChars="0"/>
        <w:rPr>
          <w:rFonts w:ascii="Times New Roman" w:hAnsi="Times New Roman" w:cs="Times New Roman"/>
        </w:rPr>
      </w:pPr>
      <w:r w:rsidRPr="003A443E">
        <w:rPr>
          <w:rFonts w:ascii="Times New Roman" w:hAnsi="Times New Roman" w:cs="Times New Roman"/>
        </w:rPr>
        <w:t xml:space="preserve">Low UL congestion: </w:t>
      </w:r>
      <w:r w:rsidR="00F26C2E">
        <w:rPr>
          <w:rFonts w:ascii="Times New Roman" w:hAnsi="Times New Roman" w:cs="Times New Roman" w:hint="eastAsia"/>
        </w:rPr>
        <w:t>Since enough UL resource is left unused, t</w:t>
      </w:r>
      <w:r w:rsidRPr="003A443E">
        <w:rPr>
          <w:rFonts w:ascii="Times New Roman" w:hAnsi="Times New Roman" w:cs="Times New Roman"/>
        </w:rPr>
        <w:t>he periodicity should be shorter to allow faster UL data transmission upon data generation.</w:t>
      </w:r>
    </w:p>
    <w:p w14:paraId="570AEA05" w14:textId="2596A52D" w:rsidR="003A443E" w:rsidRPr="003A443E" w:rsidRDefault="003A443E" w:rsidP="003A443E">
      <w:pPr>
        <w:pStyle w:val="ab"/>
        <w:numPr>
          <w:ilvl w:val="0"/>
          <w:numId w:val="7"/>
        </w:numPr>
        <w:ind w:leftChars="0"/>
        <w:rPr>
          <w:rFonts w:ascii="Times New Roman" w:hAnsi="Times New Roman" w:cs="Times New Roman"/>
        </w:rPr>
      </w:pPr>
      <w:r w:rsidRPr="003A443E">
        <w:rPr>
          <w:rFonts w:ascii="Times New Roman" w:hAnsi="Times New Roman" w:cs="Times New Roman"/>
        </w:rPr>
        <w:t xml:space="preserve">High UL congestion: </w:t>
      </w:r>
      <w:r w:rsidR="00F26C2E">
        <w:rPr>
          <w:rFonts w:ascii="Times New Roman" w:hAnsi="Times New Roman" w:cs="Times New Roman" w:hint="eastAsia"/>
        </w:rPr>
        <w:t xml:space="preserve">Since UL resource is depleting, </w:t>
      </w:r>
      <w:r w:rsidRPr="003A443E">
        <w:rPr>
          <w:rFonts w:ascii="Times New Roman" w:hAnsi="Times New Roman" w:cs="Times New Roman"/>
        </w:rPr>
        <w:t>the periodicity should be longer to reduce the PUCCH for SR usage per UE.</w:t>
      </w:r>
    </w:p>
    <w:p w14:paraId="58C0A326" w14:textId="2E315B40" w:rsidR="003A443E" w:rsidRPr="003A443E" w:rsidRDefault="003A443E" w:rsidP="003A443E">
      <w:pPr>
        <w:rPr>
          <w:rFonts w:cs="Times New Roman"/>
        </w:rPr>
      </w:pPr>
      <w:r w:rsidRPr="003A443E">
        <w:rPr>
          <w:rFonts w:cs="Times New Roman"/>
        </w:rPr>
        <w:t xml:space="preserve">Hence, </w:t>
      </w:r>
      <w:r w:rsidR="00D63E30" w:rsidRPr="003A443E">
        <w:rPr>
          <w:rFonts w:cs="Times New Roman"/>
        </w:rPr>
        <w:t>it</w:t>
      </w:r>
      <w:r w:rsidRPr="003A443E">
        <w:rPr>
          <w:rFonts w:cs="Times New Roman"/>
        </w:rPr>
        <w:t xml:space="preserve"> is effective for the network to switch periodicity of PUCCH for SR more dynamically than RRC reconfiguration for minimizing delay from UL data generation to transmission and </w:t>
      </w:r>
      <w:r w:rsidR="00F26C2E">
        <w:rPr>
          <w:rFonts w:cs="Times New Roman" w:hint="eastAsia"/>
        </w:rPr>
        <w:t>relaxing UL resource depletion</w:t>
      </w:r>
      <w:r w:rsidRPr="003A443E">
        <w:rPr>
          <w:rFonts w:cs="Times New Roman"/>
        </w:rPr>
        <w:t>.</w:t>
      </w:r>
    </w:p>
    <w:p w14:paraId="7D9F59AA" w14:textId="60460B87" w:rsidR="00610BCE" w:rsidRPr="00610BCE" w:rsidRDefault="00610BCE" w:rsidP="00F26C2E">
      <w:pPr>
        <w:pStyle w:val="ObservationandProposal"/>
        <w:rPr>
          <w:rFonts w:cs="Times New Roman"/>
          <w:szCs w:val="21"/>
        </w:rPr>
      </w:pPr>
      <w:r>
        <w:rPr>
          <w:rFonts w:cs="Times New Roman" w:hint="eastAsia"/>
          <w:szCs w:val="21"/>
        </w:rPr>
        <w:t>Observation 4.</w:t>
      </w:r>
      <w:r>
        <w:rPr>
          <w:rFonts w:cs="Times New Roman"/>
          <w:szCs w:val="21"/>
        </w:rPr>
        <w:tab/>
      </w:r>
      <w:r w:rsidR="00F26C2E" w:rsidRPr="00F26C2E">
        <w:rPr>
          <w:rFonts w:cs="Times New Roman"/>
          <w:szCs w:val="21"/>
        </w:rPr>
        <w:t xml:space="preserve">Network operations can achieve a trade-off between reducing </w:t>
      </w:r>
      <w:r w:rsidR="00F26C2E">
        <w:rPr>
          <w:rFonts w:cs="Times New Roman"/>
          <w:szCs w:val="21"/>
        </w:rPr>
        <w:t>UL</w:t>
      </w:r>
      <w:r w:rsidR="00F26C2E" w:rsidRPr="00F26C2E">
        <w:rPr>
          <w:rFonts w:cs="Times New Roman"/>
          <w:szCs w:val="21"/>
        </w:rPr>
        <w:t xml:space="preserve"> data transmission delay and relaxing depletion of UL radio resource</w:t>
      </w:r>
      <w:r w:rsidR="00F26C2E">
        <w:rPr>
          <w:rFonts w:cs="Times New Roman" w:hint="eastAsia"/>
          <w:szCs w:val="21"/>
        </w:rPr>
        <w:t>.</w:t>
      </w:r>
    </w:p>
    <w:p w14:paraId="713FC0C5" w14:textId="046F9071" w:rsidR="003A443E" w:rsidRPr="003A443E" w:rsidRDefault="003A443E" w:rsidP="003A443E">
      <w:pPr>
        <w:pStyle w:val="ObservationandProposal"/>
        <w:rPr>
          <w:rFonts w:cs="Times New Roman"/>
          <w:color w:val="424242"/>
          <w:sz w:val="20"/>
          <w:szCs w:val="20"/>
        </w:rPr>
      </w:pPr>
      <w:r w:rsidRPr="003A443E">
        <w:rPr>
          <w:rFonts w:cs="Times New Roman"/>
          <w:szCs w:val="21"/>
        </w:rPr>
        <w:t xml:space="preserve">Proposal </w:t>
      </w:r>
      <w:r w:rsidR="004959A7">
        <w:rPr>
          <w:rFonts w:cs="Times New Roman" w:hint="eastAsia"/>
          <w:szCs w:val="21"/>
        </w:rPr>
        <w:t>4</w:t>
      </w:r>
      <w:r w:rsidRPr="003A443E">
        <w:rPr>
          <w:rFonts w:cs="Times New Roman"/>
          <w:szCs w:val="21"/>
        </w:rPr>
        <w:t>.</w:t>
      </w:r>
      <w:r w:rsidRPr="003A443E">
        <w:rPr>
          <w:rFonts w:cs="Times New Roman"/>
          <w:szCs w:val="21"/>
        </w:rPr>
        <w:tab/>
        <w:t xml:space="preserve">Dynamic adjustment of periodicity of PUCCH for </w:t>
      </w:r>
      <w:r w:rsidRPr="003A443E">
        <w:rPr>
          <w:rFonts w:cs="Times New Roman"/>
        </w:rPr>
        <w:t xml:space="preserve">SR is studied to minimize delay for UL data transmission without UL </w:t>
      </w:r>
      <w:r w:rsidR="00F26C2E">
        <w:rPr>
          <w:rFonts w:cs="Times New Roman" w:hint="eastAsia"/>
        </w:rPr>
        <w:t>resource depletion</w:t>
      </w:r>
      <w:r w:rsidRPr="003A443E">
        <w:rPr>
          <w:rFonts w:cs="Times New Roman"/>
        </w:rPr>
        <w:t>.</w:t>
      </w:r>
    </w:p>
    <w:p w14:paraId="01F2FEF2" w14:textId="22EEC46D" w:rsidR="007E2FC8" w:rsidRPr="003A443E" w:rsidRDefault="007E2FC8" w:rsidP="007E2FC8">
      <w:pPr>
        <w:rPr>
          <w:rFonts w:cs="Times New Roman"/>
          <w:bCs/>
          <w:szCs w:val="22"/>
        </w:rPr>
      </w:pPr>
    </w:p>
    <w:p w14:paraId="622B372B" w14:textId="535C8CF2" w:rsidR="007E2FC8" w:rsidRPr="003A443E" w:rsidRDefault="0049314C" w:rsidP="00DD1A94">
      <w:pPr>
        <w:pStyle w:val="2"/>
        <w:numPr>
          <w:ilvl w:val="1"/>
          <w:numId w:val="2"/>
        </w:numPr>
        <w:rPr>
          <w:rFonts w:ascii="Times New Roman" w:hAnsi="Times New Roman"/>
        </w:rPr>
      </w:pPr>
      <w:r w:rsidRPr="003A443E">
        <w:rPr>
          <w:rFonts w:ascii="Times New Roman" w:hAnsi="Times New Roman"/>
        </w:rPr>
        <w:lastRenderedPageBreak/>
        <w:t xml:space="preserve">Enhancements </w:t>
      </w:r>
      <w:r w:rsidR="00D63E30" w:rsidRPr="003A443E">
        <w:rPr>
          <w:rFonts w:ascii="Times New Roman" w:hAnsi="Times New Roman"/>
        </w:rPr>
        <w:t>in</w:t>
      </w:r>
      <w:r w:rsidRPr="003A443E">
        <w:rPr>
          <w:rFonts w:ascii="Times New Roman" w:hAnsi="Times New Roman"/>
        </w:rPr>
        <w:t xml:space="preserve"> retransmission</w:t>
      </w:r>
    </w:p>
    <w:p w14:paraId="3C96AEC2" w14:textId="754640D8" w:rsidR="0083168F" w:rsidRPr="003A443E" w:rsidRDefault="007217DD" w:rsidP="007E2FC8">
      <w:pPr>
        <w:rPr>
          <w:rFonts w:cs="Times New Roman"/>
          <w:szCs w:val="22"/>
        </w:rPr>
      </w:pPr>
      <w:r w:rsidRPr="003A443E">
        <w:rPr>
          <w:rFonts w:cs="Times New Roman"/>
          <w:szCs w:val="22"/>
        </w:rPr>
        <w:t>In the previous meeting, it was agreed to study the coordination between ARQ and HARQ as follows</w:t>
      </w:r>
      <w:r w:rsidR="00070357" w:rsidRPr="003A443E">
        <w:rPr>
          <w:rFonts w:cs="Times New Roman"/>
          <w:szCs w:val="22"/>
        </w:rPr>
        <w:t xml:space="preserve"> </w:t>
      </w:r>
      <w:r w:rsidR="000E07B4">
        <w:rPr>
          <w:rFonts w:cs="Times New Roman"/>
          <w:szCs w:val="22"/>
        </w:rPr>
        <w:t>[1]</w:t>
      </w:r>
      <w:r w:rsidRPr="003A443E">
        <w:rPr>
          <w:rFonts w:cs="Times New Roman"/>
          <w:szCs w:val="22"/>
        </w:rPr>
        <w:t>.</w:t>
      </w:r>
    </w:p>
    <w:p w14:paraId="5738C421" w14:textId="77777777" w:rsidR="007217DD" w:rsidRPr="003A443E" w:rsidRDefault="007217DD" w:rsidP="007217D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A443E">
        <w:rPr>
          <w:rFonts w:ascii="Times New Roman" w:hAnsi="Times New Roman"/>
        </w:rPr>
        <w:t>7.</w:t>
      </w:r>
      <w:r w:rsidRPr="003A443E">
        <w:rPr>
          <w:rFonts w:ascii="Times New Roman" w:hAnsi="Times New Roman"/>
        </w:rPr>
        <w:tab/>
        <w:t xml:space="preserve">Study how to improve L2 ARQ latency/efficiency in 6GR based on tight coordination with HARQ.  Study should identify enhancements needed for HARQ and L2 ARQ.   </w:t>
      </w:r>
    </w:p>
    <w:p w14:paraId="4922CDAA" w14:textId="61886BE1" w:rsidR="007217DD" w:rsidRPr="003A443E" w:rsidRDefault="007217DD" w:rsidP="007E2FC8">
      <w:pPr>
        <w:rPr>
          <w:rFonts w:cs="Times New Roman"/>
          <w:szCs w:val="22"/>
        </w:rPr>
      </w:pPr>
      <w:r w:rsidRPr="003A443E">
        <w:rPr>
          <w:rFonts w:cs="Times New Roman"/>
          <w:szCs w:val="22"/>
        </w:rPr>
        <w:t>As pointed out by several companies in the contributions submitted at the previous meeting, the magnitude of the additional delay caused by ARQ retransmissions in NR has become a concern.</w:t>
      </w:r>
    </w:p>
    <w:p w14:paraId="60257CE0" w14:textId="389CE07F" w:rsidR="001A0DBD" w:rsidRPr="003A443E" w:rsidRDefault="001A0DBD" w:rsidP="007E2FC8">
      <w:pPr>
        <w:rPr>
          <w:rFonts w:cs="Times New Roman"/>
          <w:szCs w:val="22"/>
        </w:rPr>
      </w:pPr>
      <w:r w:rsidRPr="003A443E">
        <w:rPr>
          <w:rFonts w:cs="Times New Roman"/>
          <w:szCs w:val="22"/>
        </w:rPr>
        <w:t xml:space="preserve">In NR, the transmitting RLC entity performs ARQ retransmission upon receiving status reporting from the receiving RLC entity. The receiving RLC entity sends status reporting only when the </w:t>
      </w:r>
      <w:r w:rsidRPr="003A443E">
        <w:rPr>
          <w:rFonts w:cs="Times New Roman"/>
          <w:i/>
          <w:iCs/>
          <w:szCs w:val="22"/>
        </w:rPr>
        <w:t>t-Reassembly</w:t>
      </w:r>
      <w:r w:rsidRPr="003A443E">
        <w:rPr>
          <w:rFonts w:cs="Times New Roman"/>
          <w:szCs w:val="22"/>
        </w:rPr>
        <w:t xml:space="preserve"> timer, started after detecting a missing RLC PDU, expires, or when it receives a polling bit from the transmitting RLC entity. We consider this to be one of the main reasons for the significant delay caused by RLC ARQ retransmissions.</w:t>
      </w:r>
    </w:p>
    <w:p w14:paraId="6732FDEA" w14:textId="0BFACC6E" w:rsidR="001A0DBD" w:rsidRPr="003A443E" w:rsidRDefault="001A0DBD" w:rsidP="001A0DBD">
      <w:pPr>
        <w:pStyle w:val="ObservationandProposal"/>
        <w:rPr>
          <w:rFonts w:cs="Times New Roman"/>
        </w:rPr>
      </w:pPr>
      <w:r w:rsidRPr="003A443E">
        <w:rPr>
          <w:rFonts w:cs="Times New Roman"/>
        </w:rPr>
        <w:t xml:space="preserve">Observation </w:t>
      </w:r>
      <w:r w:rsidR="00610BCE">
        <w:rPr>
          <w:rFonts w:cs="Times New Roman" w:hint="eastAsia"/>
        </w:rPr>
        <w:t>5</w:t>
      </w:r>
      <w:r w:rsidRPr="003A443E">
        <w:rPr>
          <w:rFonts w:cs="Times New Roman"/>
        </w:rPr>
        <w:t>.</w:t>
      </w:r>
      <w:r w:rsidRPr="003A443E">
        <w:rPr>
          <w:rFonts w:cs="Times New Roman"/>
        </w:rPr>
        <w:tab/>
      </w:r>
      <w:r w:rsidR="00070357" w:rsidRPr="003A443E">
        <w:rPr>
          <w:rFonts w:cs="Times New Roman"/>
        </w:rPr>
        <w:t>The limited triggers for sending RLC ARQ retransmission requests are one of the main reasons for the significant delay caused by retransmissions.</w:t>
      </w:r>
    </w:p>
    <w:p w14:paraId="579EAE64" w14:textId="2A4DDA7B" w:rsidR="007217DD" w:rsidRPr="003A443E" w:rsidRDefault="00517A3C" w:rsidP="007E2FC8">
      <w:pPr>
        <w:rPr>
          <w:rFonts w:cs="Times New Roman"/>
          <w:szCs w:val="22"/>
        </w:rPr>
      </w:pPr>
      <w:r w:rsidRPr="003A443E">
        <w:rPr>
          <w:rFonts w:cs="Times New Roman"/>
          <w:szCs w:val="22"/>
        </w:rPr>
        <w:t>On the other hand, if ARQ functionality is implemented at the MAC layer, it would be possible to consider increasing the triggers for sending status reports. For example, the MAC layer could proactively decide to request ARQ retransmission and re-segmentation based on the retransmission status of HARQ processes, potentially reducing the delay caused by ARQ retransmissions.</w:t>
      </w:r>
    </w:p>
    <w:p w14:paraId="703D83FD" w14:textId="5BC00BB5" w:rsidR="00517A3C" w:rsidRPr="003A443E" w:rsidRDefault="00517A3C" w:rsidP="00517A3C">
      <w:pPr>
        <w:pStyle w:val="ObservationandProposal"/>
        <w:rPr>
          <w:rFonts w:cs="Times New Roman"/>
          <w:lang w:val="en-GB"/>
        </w:rPr>
      </w:pPr>
      <w:r w:rsidRPr="003A443E">
        <w:rPr>
          <w:rFonts w:cs="Times New Roman"/>
        </w:rPr>
        <w:t>Proposal 5.</w:t>
      </w:r>
      <w:r w:rsidRPr="003A443E">
        <w:rPr>
          <w:rFonts w:cs="Times New Roman"/>
        </w:rPr>
        <w:tab/>
        <w:t>RAN2 studies implementing ARQ functionality at the MAC layer, expanding the triggers for sending retransmission requests, and reducing delays caused by retransmissions.</w:t>
      </w:r>
    </w:p>
    <w:p w14:paraId="44E8F144" w14:textId="04FE37F0" w:rsidR="00610BCE" w:rsidRDefault="00610BCE">
      <w:pPr>
        <w:spacing w:after="0"/>
        <w:rPr>
          <w:rFonts w:cs="Times New Roman"/>
          <w:szCs w:val="22"/>
        </w:rPr>
      </w:pPr>
      <w:r>
        <w:rPr>
          <w:rFonts w:cs="Times New Roman"/>
          <w:szCs w:val="22"/>
        </w:rPr>
        <w:br w:type="page"/>
      </w:r>
    </w:p>
    <w:p w14:paraId="56E25677" w14:textId="0ADA3D8C" w:rsidR="007E2FC8" w:rsidRPr="003A443E" w:rsidRDefault="00195C5D" w:rsidP="00DD1A94">
      <w:pPr>
        <w:pStyle w:val="2"/>
        <w:numPr>
          <w:ilvl w:val="0"/>
          <w:numId w:val="2"/>
        </w:numPr>
        <w:rPr>
          <w:rFonts w:ascii="Times New Roman" w:hAnsi="Times New Roman"/>
        </w:rPr>
      </w:pPr>
      <w:r w:rsidRPr="003A443E">
        <w:rPr>
          <w:rFonts w:ascii="Times New Roman" w:hAnsi="Times New Roman"/>
        </w:rPr>
        <w:lastRenderedPageBreak/>
        <w:t>Conclusions</w:t>
      </w:r>
    </w:p>
    <w:p w14:paraId="441C0605" w14:textId="407C2AF8" w:rsidR="007E2FC8" w:rsidRPr="004959A7" w:rsidRDefault="004959A7" w:rsidP="007E2FC8">
      <w:pPr>
        <w:rPr>
          <w:rFonts w:cs="Times New Roman"/>
          <w:b/>
          <w:bCs/>
          <w:szCs w:val="22"/>
          <w:u w:val="single"/>
        </w:rPr>
      </w:pPr>
      <w:r>
        <w:rPr>
          <w:rFonts w:cs="Times New Roman" w:hint="eastAsia"/>
          <w:b/>
          <w:bCs/>
          <w:szCs w:val="22"/>
          <w:u w:val="single"/>
        </w:rPr>
        <w:t>Dynamic grant and configured grant</w:t>
      </w:r>
    </w:p>
    <w:p w14:paraId="6F862D4C" w14:textId="77777777" w:rsidR="004959A7" w:rsidRPr="003A443E" w:rsidRDefault="004959A7" w:rsidP="004959A7">
      <w:pPr>
        <w:pStyle w:val="ObservationandProposal"/>
        <w:rPr>
          <w:rFonts w:cs="Times New Roman"/>
          <w:bCs w:val="0"/>
        </w:rPr>
      </w:pPr>
      <w:r w:rsidRPr="003A443E">
        <w:rPr>
          <w:rFonts w:cs="Times New Roman"/>
          <w:szCs w:val="21"/>
        </w:rPr>
        <w:t>Proposal 1.</w:t>
      </w:r>
      <w:r w:rsidRPr="003A443E">
        <w:rPr>
          <w:rFonts w:cs="Times New Roman"/>
          <w:szCs w:val="21"/>
        </w:rPr>
        <w:tab/>
      </w:r>
      <w:r w:rsidRPr="003A443E">
        <w:rPr>
          <w:rFonts w:cs="Times New Roman"/>
          <w:bCs w:val="0"/>
        </w:rPr>
        <w:t>Final decision is up to RAN1 whether to support both dynamic grant and configured grant in 6G. In contrast, RAN2 can discuss both dynamic grant and configured grant, assuming that they would be supported for future discussions.</w:t>
      </w:r>
    </w:p>
    <w:p w14:paraId="021FD226" w14:textId="2E950A0D" w:rsidR="00C97CFC" w:rsidRPr="004959A7" w:rsidRDefault="004959A7" w:rsidP="007E2FC8">
      <w:pPr>
        <w:rPr>
          <w:rFonts w:cs="Times New Roman"/>
          <w:b/>
          <w:bCs/>
          <w:szCs w:val="22"/>
          <w:u w:val="single"/>
        </w:rPr>
      </w:pPr>
      <w:r>
        <w:rPr>
          <w:rFonts w:cs="Times New Roman" w:hint="eastAsia"/>
          <w:b/>
          <w:bCs/>
          <w:szCs w:val="22"/>
          <w:u w:val="single"/>
        </w:rPr>
        <w:t>Contention based BSR resource</w:t>
      </w:r>
    </w:p>
    <w:p w14:paraId="05D662FB" w14:textId="1410FAE7" w:rsidR="00D86552" w:rsidRPr="003A443E" w:rsidRDefault="00D63E30" w:rsidP="00D86552">
      <w:pPr>
        <w:pStyle w:val="ObservationandProposal"/>
      </w:pPr>
      <w:r>
        <w:t>Observation</w:t>
      </w:r>
      <w:r w:rsidR="00D86552">
        <w:rPr>
          <w:rFonts w:hint="eastAsia"/>
        </w:rPr>
        <w:t xml:space="preserve"> 1.</w:t>
      </w:r>
      <w:r w:rsidR="00D86552">
        <w:tab/>
      </w:r>
      <w:r w:rsidR="00D86552">
        <w:rPr>
          <w:rFonts w:hint="eastAsia"/>
        </w:rPr>
        <w:t>Since</w:t>
      </w:r>
      <w:r w:rsidR="00D86552" w:rsidRPr="004959A7">
        <w:t xml:space="preserve"> scheduling requests and resource allocation using dynamic grants require multiple round trips before UL data transmission, starting with the transmission of a BSR can be considered as a solution.</w:t>
      </w:r>
    </w:p>
    <w:p w14:paraId="77F4B714" w14:textId="77777777" w:rsidR="00D86552" w:rsidRPr="003A443E" w:rsidRDefault="00D86552" w:rsidP="00D86552">
      <w:pPr>
        <w:pStyle w:val="ObservationandProposal"/>
      </w:pPr>
      <w:r>
        <w:rPr>
          <w:rFonts w:hint="eastAsia"/>
        </w:rPr>
        <w:t>Observation 2.</w:t>
      </w:r>
      <w:r>
        <w:tab/>
      </w:r>
      <w:r>
        <w:rPr>
          <w:rFonts w:hint="eastAsia"/>
        </w:rPr>
        <w:t>I</w:t>
      </w:r>
      <w:r w:rsidRPr="004959A7">
        <w:t>t is possible to prevent the exhaustion of UL resources</w:t>
      </w:r>
      <w:r>
        <w:rPr>
          <w:rFonts w:hint="eastAsia"/>
        </w:rPr>
        <w:t xml:space="preserve"> b</w:t>
      </w:r>
      <w:r w:rsidRPr="004959A7">
        <w:t>y introducing contention-based BSR</w:t>
      </w:r>
      <w:r>
        <w:rPr>
          <w:rFonts w:hint="eastAsia"/>
        </w:rPr>
        <w:t xml:space="preserve"> resource.</w:t>
      </w:r>
    </w:p>
    <w:p w14:paraId="26AF69B1" w14:textId="77777777" w:rsidR="004959A7" w:rsidRPr="003A443E" w:rsidRDefault="004959A7" w:rsidP="004959A7">
      <w:pPr>
        <w:pStyle w:val="ObservationandProposal"/>
        <w:rPr>
          <w:rFonts w:cs="Times New Roman"/>
          <w:color w:val="424242"/>
          <w:sz w:val="20"/>
          <w:szCs w:val="20"/>
        </w:rPr>
      </w:pPr>
      <w:r w:rsidRPr="003A443E">
        <w:rPr>
          <w:rFonts w:cs="Times New Roman"/>
          <w:szCs w:val="21"/>
        </w:rPr>
        <w:t>Proposal 2.</w:t>
      </w:r>
      <w:r w:rsidRPr="003A443E">
        <w:rPr>
          <w:rFonts w:cs="Times New Roman"/>
          <w:szCs w:val="21"/>
        </w:rPr>
        <w:tab/>
        <w:t>RAN2 study to introduce contention based BSR resource.</w:t>
      </w:r>
    </w:p>
    <w:p w14:paraId="0961299D" w14:textId="527A6A7D" w:rsidR="004959A7" w:rsidRPr="00D86552" w:rsidRDefault="00D86552" w:rsidP="007E2FC8">
      <w:pPr>
        <w:rPr>
          <w:rFonts w:cs="Times New Roman"/>
          <w:b/>
          <w:bCs/>
          <w:szCs w:val="22"/>
          <w:u w:val="single"/>
        </w:rPr>
      </w:pPr>
      <w:r>
        <w:rPr>
          <w:rFonts w:cs="Times New Roman" w:hint="eastAsia"/>
          <w:b/>
          <w:bCs/>
          <w:szCs w:val="22"/>
          <w:u w:val="single"/>
        </w:rPr>
        <w:t>Scheduling request</w:t>
      </w:r>
    </w:p>
    <w:p w14:paraId="35F02C4B" w14:textId="77777777" w:rsidR="00D86552" w:rsidRDefault="00D86552" w:rsidP="00B75862">
      <w:pPr>
        <w:pStyle w:val="ObservationandProposal"/>
      </w:pPr>
      <w:r>
        <w:rPr>
          <w:rFonts w:hint="eastAsia"/>
        </w:rPr>
        <w:t>Observation 3.</w:t>
      </w:r>
      <w:r>
        <w:tab/>
      </w:r>
      <w:r w:rsidRPr="00610BCE">
        <w:t xml:space="preserve">To avoid the additional delay caused by contention in CB-BSR resources and to prevent impact on coverage, it is </w:t>
      </w:r>
      <w:r>
        <w:rPr>
          <w:rFonts w:hint="eastAsia"/>
        </w:rPr>
        <w:t>beneficial</w:t>
      </w:r>
      <w:r w:rsidRPr="00610BCE">
        <w:t xml:space="preserve"> to keep the option of initiating UL data transmission via a scheduling request.</w:t>
      </w:r>
    </w:p>
    <w:p w14:paraId="59E01602" w14:textId="77777777" w:rsidR="00D86552" w:rsidRPr="003A443E" w:rsidRDefault="00D86552" w:rsidP="00D86552">
      <w:pPr>
        <w:pStyle w:val="ObservationandProposal"/>
        <w:rPr>
          <w:rFonts w:cs="Times New Roman"/>
          <w:color w:val="424242"/>
          <w:sz w:val="20"/>
          <w:szCs w:val="20"/>
        </w:rPr>
      </w:pPr>
      <w:r w:rsidRPr="003A443E">
        <w:rPr>
          <w:rFonts w:cs="Times New Roman"/>
          <w:szCs w:val="21"/>
        </w:rPr>
        <w:t xml:space="preserve">Proposal </w:t>
      </w:r>
      <w:r>
        <w:rPr>
          <w:rFonts w:cs="Times New Roman" w:hint="eastAsia"/>
          <w:szCs w:val="21"/>
        </w:rPr>
        <w:t>3</w:t>
      </w:r>
      <w:r w:rsidRPr="003A443E">
        <w:rPr>
          <w:rFonts w:cs="Times New Roman"/>
          <w:szCs w:val="21"/>
        </w:rPr>
        <w:t>.</w:t>
      </w:r>
      <w:r w:rsidRPr="003A443E">
        <w:rPr>
          <w:rFonts w:cs="Times New Roman"/>
          <w:szCs w:val="21"/>
        </w:rPr>
        <w:tab/>
      </w:r>
      <w:r w:rsidRPr="003A443E">
        <w:rPr>
          <w:rFonts w:cs="Times New Roman"/>
        </w:rPr>
        <w:t>Scheduling Request is supported as 6G day1 feature.</w:t>
      </w:r>
    </w:p>
    <w:p w14:paraId="6794914C" w14:textId="1D6E0578" w:rsidR="00F26C2E" w:rsidRPr="00610BCE" w:rsidRDefault="00F26C2E" w:rsidP="00F26C2E">
      <w:pPr>
        <w:pStyle w:val="ObservationandProposal"/>
        <w:rPr>
          <w:rFonts w:cs="Times New Roman"/>
          <w:szCs w:val="21"/>
        </w:rPr>
      </w:pPr>
      <w:r>
        <w:rPr>
          <w:rFonts w:cs="Times New Roman" w:hint="eastAsia"/>
          <w:szCs w:val="21"/>
        </w:rPr>
        <w:t>Observation 4.</w:t>
      </w:r>
      <w:r>
        <w:rPr>
          <w:rFonts w:cs="Times New Roman"/>
          <w:szCs w:val="21"/>
        </w:rPr>
        <w:tab/>
      </w:r>
      <w:r w:rsidRPr="00F26C2E">
        <w:rPr>
          <w:rFonts w:cs="Times New Roman"/>
          <w:szCs w:val="21"/>
        </w:rPr>
        <w:t xml:space="preserve">Network operations can achieve a trade-off between reducing </w:t>
      </w:r>
      <w:r>
        <w:rPr>
          <w:rFonts w:cs="Times New Roman"/>
          <w:szCs w:val="21"/>
        </w:rPr>
        <w:t>UL</w:t>
      </w:r>
      <w:r w:rsidRPr="00F26C2E">
        <w:rPr>
          <w:rFonts w:cs="Times New Roman"/>
          <w:szCs w:val="21"/>
        </w:rPr>
        <w:t xml:space="preserve"> data transmission delay and relaxing depletion of UL radio resource</w:t>
      </w:r>
      <w:r>
        <w:rPr>
          <w:rFonts w:cs="Times New Roman" w:hint="eastAsia"/>
          <w:szCs w:val="21"/>
        </w:rPr>
        <w:t>.</w:t>
      </w:r>
    </w:p>
    <w:p w14:paraId="4997087F" w14:textId="77777777" w:rsidR="00F26C2E" w:rsidRPr="003A443E" w:rsidRDefault="00F26C2E" w:rsidP="00F26C2E">
      <w:pPr>
        <w:pStyle w:val="ObservationandProposal"/>
        <w:rPr>
          <w:rFonts w:cs="Times New Roman"/>
          <w:color w:val="424242"/>
          <w:sz w:val="20"/>
          <w:szCs w:val="20"/>
        </w:rPr>
      </w:pPr>
      <w:r w:rsidRPr="003A443E">
        <w:rPr>
          <w:rFonts w:cs="Times New Roman"/>
          <w:szCs w:val="21"/>
        </w:rPr>
        <w:t xml:space="preserve">Proposal </w:t>
      </w:r>
      <w:r>
        <w:rPr>
          <w:rFonts w:cs="Times New Roman" w:hint="eastAsia"/>
          <w:szCs w:val="21"/>
        </w:rPr>
        <w:t>4</w:t>
      </w:r>
      <w:r w:rsidRPr="003A443E">
        <w:rPr>
          <w:rFonts w:cs="Times New Roman"/>
          <w:szCs w:val="21"/>
        </w:rPr>
        <w:t>.</w:t>
      </w:r>
      <w:r w:rsidRPr="003A443E">
        <w:rPr>
          <w:rFonts w:cs="Times New Roman"/>
          <w:szCs w:val="21"/>
        </w:rPr>
        <w:tab/>
        <w:t xml:space="preserve">Dynamic adjustment of periodicity of PUCCH for </w:t>
      </w:r>
      <w:r w:rsidRPr="003A443E">
        <w:rPr>
          <w:rFonts w:cs="Times New Roman"/>
        </w:rPr>
        <w:t xml:space="preserve">SR is studied to minimize delay for UL data transmission without UL </w:t>
      </w:r>
      <w:r>
        <w:rPr>
          <w:rFonts w:cs="Times New Roman" w:hint="eastAsia"/>
        </w:rPr>
        <w:t>resource depletion</w:t>
      </w:r>
      <w:r w:rsidRPr="003A443E">
        <w:rPr>
          <w:rFonts w:cs="Times New Roman"/>
        </w:rPr>
        <w:t>.</w:t>
      </w:r>
    </w:p>
    <w:p w14:paraId="2DB48C9A" w14:textId="7352EDC5" w:rsidR="00D86552" w:rsidRPr="00D86552" w:rsidRDefault="00D86552" w:rsidP="007E2FC8">
      <w:pPr>
        <w:rPr>
          <w:rFonts w:cs="Times New Roman"/>
          <w:b/>
          <w:bCs/>
          <w:szCs w:val="22"/>
          <w:u w:val="single"/>
        </w:rPr>
      </w:pPr>
      <w:r w:rsidRPr="00D86552">
        <w:rPr>
          <w:rFonts w:cs="Times New Roman" w:hint="eastAsia"/>
          <w:b/>
          <w:bCs/>
          <w:szCs w:val="22"/>
          <w:u w:val="single"/>
        </w:rPr>
        <w:t xml:space="preserve">Enhancements </w:t>
      </w:r>
      <w:r w:rsidR="00D63E30" w:rsidRPr="00D86552">
        <w:rPr>
          <w:rFonts w:cs="Times New Roman"/>
          <w:b/>
          <w:bCs/>
          <w:szCs w:val="22"/>
          <w:u w:val="single"/>
        </w:rPr>
        <w:t>in</w:t>
      </w:r>
      <w:r w:rsidRPr="00D86552">
        <w:rPr>
          <w:rFonts w:cs="Times New Roman" w:hint="eastAsia"/>
          <w:b/>
          <w:bCs/>
          <w:szCs w:val="22"/>
          <w:u w:val="single"/>
        </w:rPr>
        <w:t xml:space="preserve"> retransmission</w:t>
      </w:r>
    </w:p>
    <w:p w14:paraId="3275D265" w14:textId="77777777" w:rsidR="00D86552" w:rsidRPr="003A443E" w:rsidRDefault="00D86552" w:rsidP="00D86552">
      <w:pPr>
        <w:pStyle w:val="ObservationandProposal"/>
        <w:rPr>
          <w:rFonts w:cs="Times New Roman"/>
        </w:rPr>
      </w:pPr>
      <w:r w:rsidRPr="003A443E">
        <w:rPr>
          <w:rFonts w:cs="Times New Roman"/>
        </w:rPr>
        <w:t xml:space="preserve">Observation </w:t>
      </w:r>
      <w:r>
        <w:rPr>
          <w:rFonts w:cs="Times New Roman" w:hint="eastAsia"/>
        </w:rPr>
        <w:t>5</w:t>
      </w:r>
      <w:r w:rsidRPr="003A443E">
        <w:rPr>
          <w:rFonts w:cs="Times New Roman"/>
        </w:rPr>
        <w:t>.</w:t>
      </w:r>
      <w:r w:rsidRPr="003A443E">
        <w:rPr>
          <w:rFonts w:cs="Times New Roman"/>
        </w:rPr>
        <w:tab/>
        <w:t>The limited triggers for sending RLC ARQ retransmission requests are one of the main reasons for the significant delay caused by retransmissions.</w:t>
      </w:r>
    </w:p>
    <w:p w14:paraId="476F0A2C" w14:textId="77777777" w:rsidR="00D86552" w:rsidRPr="003A443E" w:rsidRDefault="00D86552" w:rsidP="00D86552">
      <w:pPr>
        <w:pStyle w:val="ObservationandProposal"/>
        <w:rPr>
          <w:rFonts w:cs="Times New Roman"/>
          <w:lang w:val="en-GB"/>
        </w:rPr>
      </w:pPr>
      <w:r w:rsidRPr="003A443E">
        <w:rPr>
          <w:rFonts w:cs="Times New Roman"/>
        </w:rPr>
        <w:t>Proposal 5.</w:t>
      </w:r>
      <w:r w:rsidRPr="003A443E">
        <w:rPr>
          <w:rFonts w:cs="Times New Roman"/>
        </w:rPr>
        <w:tab/>
        <w:t>RAN2 studies implementing ARQ functionality at the MAC layer, expanding the triggers for sending retransmission requests, and reducing delays caused by retransmissions.</w:t>
      </w:r>
    </w:p>
    <w:p w14:paraId="6E8F752C" w14:textId="77777777" w:rsidR="00D86552" w:rsidRPr="00D86552" w:rsidRDefault="00D86552" w:rsidP="007E2FC8">
      <w:pPr>
        <w:rPr>
          <w:rFonts w:cs="Times New Roman"/>
          <w:szCs w:val="22"/>
          <w:lang w:val="en-GB"/>
        </w:rPr>
      </w:pPr>
    </w:p>
    <w:p w14:paraId="19CDB79A" w14:textId="77777777" w:rsidR="007E2FC8" w:rsidRPr="003A443E" w:rsidRDefault="007E2FC8" w:rsidP="00DD1A94">
      <w:pPr>
        <w:pStyle w:val="2"/>
        <w:numPr>
          <w:ilvl w:val="0"/>
          <w:numId w:val="2"/>
        </w:numPr>
        <w:rPr>
          <w:rFonts w:ascii="Times New Roman" w:hAnsi="Times New Roman"/>
        </w:rPr>
      </w:pPr>
      <w:r w:rsidRPr="003A443E">
        <w:rPr>
          <w:rFonts w:ascii="Times New Roman" w:hAnsi="Times New Roman"/>
        </w:rPr>
        <w:t>References</w:t>
      </w:r>
    </w:p>
    <w:p w14:paraId="0409407B" w14:textId="209145DE" w:rsidR="007E2FC8" w:rsidRPr="003A443E" w:rsidRDefault="000E07B4" w:rsidP="00452602">
      <w:pPr>
        <w:pStyle w:val="Reference"/>
        <w:rPr>
          <w:rFonts w:cs="Times New Roman"/>
        </w:rPr>
      </w:pPr>
      <w:r>
        <w:rPr>
          <w:rFonts w:cs="Times New Roman"/>
        </w:rPr>
        <w:t>[1]</w:t>
      </w:r>
      <w:r w:rsidR="00452602" w:rsidRPr="003A443E">
        <w:rPr>
          <w:rFonts w:cs="Times New Roman"/>
        </w:rPr>
        <w:tab/>
      </w:r>
      <w:r w:rsidR="001A0DBD" w:rsidRPr="003A443E">
        <w:rPr>
          <w:rFonts w:cs="Times New Roman"/>
        </w:rPr>
        <w:t>Chair notes, RAN2#131bis.</w:t>
      </w:r>
    </w:p>
    <w:p w14:paraId="71FB5545" w14:textId="77777777" w:rsidR="008E5A66" w:rsidRPr="003A443E" w:rsidRDefault="008E5A66">
      <w:pPr>
        <w:rPr>
          <w:rFonts w:cs="Times New Roman"/>
          <w:szCs w:val="22"/>
        </w:rPr>
      </w:pPr>
    </w:p>
    <w:sectPr w:rsidR="008E5A66" w:rsidRPr="003A443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BF90F" w14:textId="77777777" w:rsidR="009B2975" w:rsidRDefault="009B2975" w:rsidP="007E2FC8">
      <w:pPr>
        <w:spacing w:after="0"/>
      </w:pPr>
      <w:r>
        <w:separator/>
      </w:r>
    </w:p>
    <w:p w14:paraId="393E8419" w14:textId="77777777" w:rsidR="009B2975" w:rsidRDefault="009B2975"/>
    <w:p w14:paraId="2E5E9025" w14:textId="77777777" w:rsidR="009B2975" w:rsidRDefault="009B2975" w:rsidP="00273403"/>
  </w:endnote>
  <w:endnote w:type="continuationSeparator" w:id="0">
    <w:p w14:paraId="52033778" w14:textId="77777777" w:rsidR="009B2975" w:rsidRDefault="009B2975" w:rsidP="007E2FC8">
      <w:pPr>
        <w:spacing w:after="0"/>
      </w:pPr>
      <w:r>
        <w:continuationSeparator/>
      </w:r>
    </w:p>
    <w:p w14:paraId="6073D4ED" w14:textId="77777777" w:rsidR="009B2975" w:rsidRDefault="009B2975"/>
    <w:p w14:paraId="56BC7C3C" w14:textId="77777777" w:rsidR="009B2975" w:rsidRDefault="009B2975"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B4C6C" w14:textId="77777777" w:rsidR="009B2975" w:rsidRDefault="009B2975" w:rsidP="007E2FC8">
      <w:pPr>
        <w:spacing w:after="0"/>
      </w:pPr>
      <w:r>
        <w:separator/>
      </w:r>
    </w:p>
    <w:p w14:paraId="7EDF97BC" w14:textId="77777777" w:rsidR="009B2975" w:rsidRDefault="009B2975"/>
    <w:p w14:paraId="62CCF298" w14:textId="77777777" w:rsidR="009B2975" w:rsidRDefault="009B2975" w:rsidP="00273403"/>
  </w:footnote>
  <w:footnote w:type="continuationSeparator" w:id="0">
    <w:p w14:paraId="311B88E1" w14:textId="77777777" w:rsidR="009B2975" w:rsidRDefault="009B2975" w:rsidP="007E2FC8">
      <w:pPr>
        <w:spacing w:after="0"/>
      </w:pPr>
      <w:r>
        <w:continuationSeparator/>
      </w:r>
    </w:p>
    <w:p w14:paraId="085EF8AF" w14:textId="77777777" w:rsidR="009B2975" w:rsidRDefault="009B2975"/>
    <w:p w14:paraId="3E76F5FD" w14:textId="77777777" w:rsidR="009B2975" w:rsidRDefault="009B2975"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79FB"/>
    <w:multiLevelType w:val="hybridMultilevel"/>
    <w:tmpl w:val="A9CA4A12"/>
    <w:lvl w:ilvl="0" w:tplc="764EF81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5337629"/>
    <w:multiLevelType w:val="multilevel"/>
    <w:tmpl w:val="5E764B58"/>
    <w:lvl w:ilvl="0">
      <w:start w:val="5"/>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A51A45"/>
    <w:multiLevelType w:val="hybridMultilevel"/>
    <w:tmpl w:val="122455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E705BEF"/>
    <w:multiLevelType w:val="hybridMultilevel"/>
    <w:tmpl w:val="8F342356"/>
    <w:lvl w:ilvl="0" w:tplc="236C510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FA15DD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 w15:restartNumberingAfterBreak="0">
    <w:nsid w:val="3E0F13B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8"/>
  </w:num>
  <w:num w:numId="2" w16cid:durableId="1916432099">
    <w:abstractNumId w:val="6"/>
  </w:num>
  <w:num w:numId="3" w16cid:durableId="961111639">
    <w:abstractNumId w:val="7"/>
  </w:num>
  <w:num w:numId="4" w16cid:durableId="107893241">
    <w:abstractNumId w:val="3"/>
  </w:num>
  <w:num w:numId="5" w16cid:durableId="87777705">
    <w:abstractNumId w:val="4"/>
  </w:num>
  <w:num w:numId="6" w16cid:durableId="217517034">
    <w:abstractNumId w:val="0"/>
  </w:num>
  <w:num w:numId="7" w16cid:durableId="650527815">
    <w:abstractNumId w:val="2"/>
  </w:num>
  <w:num w:numId="8" w16cid:durableId="1230532241">
    <w:abstractNumId w:val="1"/>
  </w:num>
  <w:num w:numId="9" w16cid:durableId="12564026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70357"/>
    <w:rsid w:val="0007798E"/>
    <w:rsid w:val="00093CD0"/>
    <w:rsid w:val="000B4268"/>
    <w:rsid w:val="000B6616"/>
    <w:rsid w:val="000E07B4"/>
    <w:rsid w:val="001376E5"/>
    <w:rsid w:val="00195C5D"/>
    <w:rsid w:val="001A0DBD"/>
    <w:rsid w:val="001B7094"/>
    <w:rsid w:val="001C1225"/>
    <w:rsid w:val="001E0100"/>
    <w:rsid w:val="001E1D1E"/>
    <w:rsid w:val="00204D86"/>
    <w:rsid w:val="00261AFC"/>
    <w:rsid w:val="00262F8E"/>
    <w:rsid w:val="00273403"/>
    <w:rsid w:val="002B674A"/>
    <w:rsid w:val="003649DF"/>
    <w:rsid w:val="00385B37"/>
    <w:rsid w:val="00395E02"/>
    <w:rsid w:val="003965B3"/>
    <w:rsid w:val="003A443E"/>
    <w:rsid w:val="00452602"/>
    <w:rsid w:val="0049314C"/>
    <w:rsid w:val="004959A7"/>
    <w:rsid w:val="004A3CEE"/>
    <w:rsid w:val="004D1B48"/>
    <w:rsid w:val="004E6B03"/>
    <w:rsid w:val="004F6390"/>
    <w:rsid w:val="00516945"/>
    <w:rsid w:val="00517A3C"/>
    <w:rsid w:val="00537958"/>
    <w:rsid w:val="00565710"/>
    <w:rsid w:val="005839E2"/>
    <w:rsid w:val="005857F6"/>
    <w:rsid w:val="00592239"/>
    <w:rsid w:val="005F1EB4"/>
    <w:rsid w:val="005F31D4"/>
    <w:rsid w:val="005F73C8"/>
    <w:rsid w:val="00610BCE"/>
    <w:rsid w:val="0064067A"/>
    <w:rsid w:val="00654D47"/>
    <w:rsid w:val="007217DD"/>
    <w:rsid w:val="00735D62"/>
    <w:rsid w:val="00741EA0"/>
    <w:rsid w:val="007664FB"/>
    <w:rsid w:val="007B4266"/>
    <w:rsid w:val="007E2FC8"/>
    <w:rsid w:val="007E7F61"/>
    <w:rsid w:val="00806285"/>
    <w:rsid w:val="0083168F"/>
    <w:rsid w:val="00852E5D"/>
    <w:rsid w:val="00887D8F"/>
    <w:rsid w:val="00896DC7"/>
    <w:rsid w:val="008A0643"/>
    <w:rsid w:val="008C2D47"/>
    <w:rsid w:val="008E5A66"/>
    <w:rsid w:val="0092515C"/>
    <w:rsid w:val="009278CA"/>
    <w:rsid w:val="009565F5"/>
    <w:rsid w:val="009B2975"/>
    <w:rsid w:val="009D51E7"/>
    <w:rsid w:val="00A04CD0"/>
    <w:rsid w:val="00A04FB3"/>
    <w:rsid w:val="00A176CA"/>
    <w:rsid w:val="00A32033"/>
    <w:rsid w:val="00AB422A"/>
    <w:rsid w:val="00B329A1"/>
    <w:rsid w:val="00B75862"/>
    <w:rsid w:val="00B75B6B"/>
    <w:rsid w:val="00BE11AE"/>
    <w:rsid w:val="00BE54E2"/>
    <w:rsid w:val="00C00E86"/>
    <w:rsid w:val="00C97CFC"/>
    <w:rsid w:val="00CB69F9"/>
    <w:rsid w:val="00D63E30"/>
    <w:rsid w:val="00D86552"/>
    <w:rsid w:val="00D8679B"/>
    <w:rsid w:val="00D94041"/>
    <w:rsid w:val="00DB3109"/>
    <w:rsid w:val="00DB76B3"/>
    <w:rsid w:val="00DD1A94"/>
    <w:rsid w:val="00DD53A9"/>
    <w:rsid w:val="00E141DB"/>
    <w:rsid w:val="00E25BEF"/>
    <w:rsid w:val="00E2631E"/>
    <w:rsid w:val="00E26E3D"/>
    <w:rsid w:val="00E425AE"/>
    <w:rsid w:val="00E80C69"/>
    <w:rsid w:val="00E91A4C"/>
    <w:rsid w:val="00E94CAF"/>
    <w:rsid w:val="00EB1AD1"/>
    <w:rsid w:val="00F26C2E"/>
    <w:rsid w:val="00F56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paragraph" w:styleId="5">
    <w:name w:val="heading 5"/>
    <w:basedOn w:val="a"/>
    <w:next w:val="a"/>
    <w:link w:val="50"/>
    <w:uiPriority w:val="9"/>
    <w:semiHidden/>
    <w:unhideWhenUsed/>
    <w:qFormat/>
    <w:rsid w:val="001A0DBD"/>
    <w:pPr>
      <w:keepNext/>
      <w:ind w:leftChars="800" w:left="800"/>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1A0DBD"/>
    <w:pPr>
      <w:keepNext/>
      <w:ind w:leftChars="800" w:left="8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table" w:styleId="aa">
    <w:name w:val="Table Grid"/>
    <w:basedOn w:val="a1"/>
    <w:uiPriority w:val="39"/>
    <w:rsid w:val="00DD1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D1A94"/>
    <w:pPr>
      <w:ind w:leftChars="400" w:left="840"/>
    </w:pPr>
    <w:rPr>
      <w:rFonts w:ascii="Arial" w:hAnsi="Arial"/>
    </w:rPr>
  </w:style>
  <w:style w:type="paragraph" w:customStyle="1" w:styleId="Doc-text2">
    <w:name w:val="Doc-text2"/>
    <w:basedOn w:val="a"/>
    <w:link w:val="Doc-text2Char"/>
    <w:rsid w:val="007217DD"/>
    <w:pPr>
      <w:tabs>
        <w:tab w:val="left" w:pos="1622"/>
      </w:tabs>
      <w:spacing w:after="0"/>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7217DD"/>
    <w:rPr>
      <w:rFonts w:eastAsia="ＭＳ 明朝" w:cs="Times New Roman"/>
      <w:sz w:val="20"/>
      <w:szCs w:val="24"/>
      <w:lang w:val="en-GB" w:eastAsia="en-GB"/>
    </w:rPr>
  </w:style>
  <w:style w:type="character" w:customStyle="1" w:styleId="50">
    <w:name w:val="見出し 5 (文字)"/>
    <w:basedOn w:val="a0"/>
    <w:link w:val="5"/>
    <w:uiPriority w:val="9"/>
    <w:semiHidden/>
    <w:rsid w:val="001A0DBD"/>
    <w:rPr>
      <w:rFonts w:asciiTheme="majorHAnsi" w:eastAsiaTheme="majorEastAsia" w:hAnsiTheme="majorHAnsi" w:cstheme="majorBidi"/>
    </w:rPr>
  </w:style>
  <w:style w:type="character" w:customStyle="1" w:styleId="60">
    <w:name w:val="見出し 6 (文字)"/>
    <w:basedOn w:val="a0"/>
    <w:link w:val="6"/>
    <w:uiPriority w:val="9"/>
    <w:semiHidden/>
    <w:rsid w:val="001A0DBD"/>
    <w:rPr>
      <w:rFonts w:ascii="Times New Roman" w:hAnsi="Times New Roman"/>
      <w:b/>
      <w:bCs/>
    </w:rPr>
  </w:style>
  <w:style w:type="paragraph" w:styleId="ac">
    <w:name w:val="Revision"/>
    <w:hidden/>
    <w:uiPriority w:val="99"/>
    <w:semiHidden/>
    <w:rsid w:val="004959A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81284">
      <w:bodyDiv w:val="1"/>
      <w:marLeft w:val="0"/>
      <w:marRight w:val="0"/>
      <w:marTop w:val="0"/>
      <w:marBottom w:val="0"/>
      <w:divBdr>
        <w:top w:val="none" w:sz="0" w:space="0" w:color="auto"/>
        <w:left w:val="none" w:sz="0" w:space="0" w:color="auto"/>
        <w:bottom w:val="none" w:sz="0" w:space="0" w:color="auto"/>
        <w:right w:val="none" w:sz="0" w:space="0" w:color="auto"/>
      </w:divBdr>
      <w:divsChild>
        <w:div w:id="193689833">
          <w:marLeft w:val="0"/>
          <w:marRight w:val="0"/>
          <w:marTop w:val="0"/>
          <w:marBottom w:val="0"/>
          <w:divBdr>
            <w:top w:val="none" w:sz="0" w:space="0" w:color="auto"/>
            <w:left w:val="none" w:sz="0" w:space="0" w:color="auto"/>
            <w:bottom w:val="none" w:sz="0" w:space="0" w:color="auto"/>
            <w:right w:val="none" w:sz="0" w:space="0" w:color="auto"/>
          </w:divBdr>
          <w:divsChild>
            <w:div w:id="99423387">
              <w:marLeft w:val="0"/>
              <w:marRight w:val="0"/>
              <w:marTop w:val="0"/>
              <w:marBottom w:val="0"/>
              <w:divBdr>
                <w:top w:val="none" w:sz="0" w:space="0" w:color="auto"/>
                <w:left w:val="none" w:sz="0" w:space="0" w:color="auto"/>
                <w:bottom w:val="none" w:sz="0" w:space="0" w:color="auto"/>
                <w:right w:val="none" w:sz="0" w:space="0" w:color="auto"/>
              </w:divBdr>
              <w:divsChild>
                <w:div w:id="667948781">
                  <w:marLeft w:val="0"/>
                  <w:marRight w:val="0"/>
                  <w:marTop w:val="0"/>
                  <w:marBottom w:val="0"/>
                  <w:divBdr>
                    <w:top w:val="none" w:sz="0" w:space="0" w:color="auto"/>
                    <w:left w:val="none" w:sz="0" w:space="0" w:color="auto"/>
                    <w:bottom w:val="none" w:sz="0" w:space="0" w:color="auto"/>
                    <w:right w:val="none" w:sz="0" w:space="0" w:color="auto"/>
                  </w:divBdr>
                  <w:divsChild>
                    <w:div w:id="1446387285">
                      <w:marLeft w:val="0"/>
                      <w:marRight w:val="0"/>
                      <w:marTop w:val="0"/>
                      <w:marBottom w:val="0"/>
                      <w:divBdr>
                        <w:top w:val="none" w:sz="0" w:space="0" w:color="auto"/>
                        <w:left w:val="none" w:sz="0" w:space="0" w:color="auto"/>
                        <w:bottom w:val="none" w:sz="0" w:space="0" w:color="auto"/>
                        <w:right w:val="none" w:sz="0" w:space="0" w:color="auto"/>
                      </w:divBdr>
                      <w:divsChild>
                        <w:div w:id="928460982">
                          <w:marLeft w:val="0"/>
                          <w:marRight w:val="0"/>
                          <w:marTop w:val="0"/>
                          <w:marBottom w:val="0"/>
                          <w:divBdr>
                            <w:top w:val="none" w:sz="0" w:space="0" w:color="auto"/>
                            <w:left w:val="none" w:sz="0" w:space="0" w:color="auto"/>
                            <w:bottom w:val="none" w:sz="0" w:space="0" w:color="auto"/>
                            <w:right w:val="none" w:sz="0" w:space="0" w:color="auto"/>
                          </w:divBdr>
                          <w:divsChild>
                            <w:div w:id="27294033">
                              <w:marLeft w:val="0"/>
                              <w:marRight w:val="0"/>
                              <w:marTop w:val="0"/>
                              <w:marBottom w:val="0"/>
                              <w:divBdr>
                                <w:top w:val="none" w:sz="0" w:space="0" w:color="auto"/>
                                <w:left w:val="none" w:sz="0" w:space="0" w:color="auto"/>
                                <w:bottom w:val="none" w:sz="0" w:space="0" w:color="auto"/>
                                <w:right w:val="none" w:sz="0" w:space="0" w:color="auto"/>
                              </w:divBdr>
                              <w:divsChild>
                                <w:div w:id="428040569">
                                  <w:marLeft w:val="0"/>
                                  <w:marRight w:val="0"/>
                                  <w:marTop w:val="0"/>
                                  <w:marBottom w:val="0"/>
                                  <w:divBdr>
                                    <w:top w:val="none" w:sz="0" w:space="0" w:color="auto"/>
                                    <w:left w:val="none" w:sz="0" w:space="0" w:color="auto"/>
                                    <w:bottom w:val="none" w:sz="0" w:space="0" w:color="auto"/>
                                    <w:right w:val="none" w:sz="0" w:space="0" w:color="auto"/>
                                  </w:divBdr>
                                  <w:divsChild>
                                    <w:div w:id="904874600">
                                      <w:marLeft w:val="0"/>
                                      <w:marRight w:val="0"/>
                                      <w:marTop w:val="0"/>
                                      <w:marBottom w:val="0"/>
                                      <w:divBdr>
                                        <w:top w:val="none" w:sz="0" w:space="0" w:color="auto"/>
                                        <w:left w:val="none" w:sz="0" w:space="0" w:color="auto"/>
                                        <w:bottom w:val="none" w:sz="0" w:space="0" w:color="auto"/>
                                        <w:right w:val="none" w:sz="0" w:space="0" w:color="auto"/>
                                      </w:divBdr>
                                      <w:divsChild>
                                        <w:div w:id="1822579509">
                                          <w:marLeft w:val="0"/>
                                          <w:marRight w:val="0"/>
                                          <w:marTop w:val="0"/>
                                          <w:marBottom w:val="0"/>
                                          <w:divBdr>
                                            <w:top w:val="none" w:sz="0" w:space="0" w:color="auto"/>
                                            <w:left w:val="none" w:sz="0" w:space="0" w:color="auto"/>
                                            <w:bottom w:val="none" w:sz="0" w:space="0" w:color="auto"/>
                                            <w:right w:val="none" w:sz="0" w:space="0" w:color="auto"/>
                                          </w:divBdr>
                                          <w:divsChild>
                                            <w:div w:id="205147501">
                                              <w:marLeft w:val="0"/>
                                              <w:marRight w:val="0"/>
                                              <w:marTop w:val="0"/>
                                              <w:marBottom w:val="0"/>
                                              <w:divBdr>
                                                <w:top w:val="none" w:sz="0" w:space="0" w:color="auto"/>
                                                <w:left w:val="none" w:sz="0" w:space="0" w:color="auto"/>
                                                <w:bottom w:val="none" w:sz="0" w:space="0" w:color="auto"/>
                                                <w:right w:val="none" w:sz="0" w:space="0" w:color="auto"/>
                                              </w:divBdr>
                                              <w:divsChild>
                                                <w:div w:id="1723940785">
                                                  <w:marLeft w:val="0"/>
                                                  <w:marRight w:val="0"/>
                                                  <w:marTop w:val="0"/>
                                                  <w:marBottom w:val="0"/>
                                                  <w:divBdr>
                                                    <w:top w:val="none" w:sz="0" w:space="0" w:color="auto"/>
                                                    <w:left w:val="none" w:sz="0" w:space="0" w:color="auto"/>
                                                    <w:bottom w:val="none" w:sz="0" w:space="0" w:color="auto"/>
                                                    <w:right w:val="none" w:sz="0" w:space="0" w:color="auto"/>
                                                  </w:divBdr>
                                                  <w:divsChild>
                                                    <w:div w:id="5910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484156">
          <w:marLeft w:val="0"/>
          <w:marRight w:val="0"/>
          <w:marTop w:val="0"/>
          <w:marBottom w:val="0"/>
          <w:divBdr>
            <w:top w:val="none" w:sz="0" w:space="0" w:color="auto"/>
            <w:left w:val="none" w:sz="0" w:space="0" w:color="auto"/>
            <w:bottom w:val="none" w:sz="0" w:space="0" w:color="auto"/>
            <w:right w:val="none" w:sz="0" w:space="0" w:color="auto"/>
          </w:divBdr>
          <w:divsChild>
            <w:div w:id="1248880535">
              <w:marLeft w:val="0"/>
              <w:marRight w:val="0"/>
              <w:marTop w:val="0"/>
              <w:marBottom w:val="0"/>
              <w:divBdr>
                <w:top w:val="none" w:sz="0" w:space="0" w:color="auto"/>
                <w:left w:val="none" w:sz="0" w:space="0" w:color="auto"/>
                <w:bottom w:val="none" w:sz="0" w:space="0" w:color="auto"/>
                <w:right w:val="none" w:sz="0" w:space="0" w:color="auto"/>
              </w:divBdr>
              <w:divsChild>
                <w:div w:id="1638950204">
                  <w:marLeft w:val="0"/>
                  <w:marRight w:val="0"/>
                  <w:marTop w:val="0"/>
                  <w:marBottom w:val="0"/>
                  <w:divBdr>
                    <w:top w:val="none" w:sz="0" w:space="0" w:color="auto"/>
                    <w:left w:val="none" w:sz="0" w:space="0" w:color="auto"/>
                    <w:bottom w:val="none" w:sz="0" w:space="0" w:color="auto"/>
                    <w:right w:val="none" w:sz="0" w:space="0" w:color="auto"/>
                  </w:divBdr>
                  <w:divsChild>
                    <w:div w:id="706489977">
                      <w:marLeft w:val="0"/>
                      <w:marRight w:val="0"/>
                      <w:marTop w:val="0"/>
                      <w:marBottom w:val="0"/>
                      <w:divBdr>
                        <w:top w:val="none" w:sz="0" w:space="0" w:color="auto"/>
                        <w:left w:val="none" w:sz="0" w:space="0" w:color="auto"/>
                        <w:bottom w:val="none" w:sz="0" w:space="0" w:color="auto"/>
                        <w:right w:val="none" w:sz="0" w:space="0" w:color="auto"/>
                      </w:divBdr>
                      <w:divsChild>
                        <w:div w:id="37123562">
                          <w:marLeft w:val="0"/>
                          <w:marRight w:val="0"/>
                          <w:marTop w:val="0"/>
                          <w:marBottom w:val="0"/>
                          <w:divBdr>
                            <w:top w:val="none" w:sz="0" w:space="0" w:color="auto"/>
                            <w:left w:val="none" w:sz="0" w:space="0" w:color="auto"/>
                            <w:bottom w:val="none" w:sz="0" w:space="0" w:color="auto"/>
                            <w:right w:val="none" w:sz="0" w:space="0" w:color="auto"/>
                          </w:divBdr>
                          <w:divsChild>
                            <w:div w:id="73442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411995">
              <w:marLeft w:val="0"/>
              <w:marRight w:val="0"/>
              <w:marTop w:val="0"/>
              <w:marBottom w:val="0"/>
              <w:divBdr>
                <w:top w:val="none" w:sz="0" w:space="0" w:color="auto"/>
                <w:left w:val="none" w:sz="0" w:space="0" w:color="auto"/>
                <w:bottom w:val="none" w:sz="0" w:space="0" w:color="auto"/>
                <w:right w:val="none" w:sz="0" w:space="0" w:color="auto"/>
              </w:divBdr>
              <w:divsChild>
                <w:div w:id="1506626157">
                  <w:marLeft w:val="0"/>
                  <w:marRight w:val="0"/>
                  <w:marTop w:val="0"/>
                  <w:marBottom w:val="0"/>
                  <w:divBdr>
                    <w:top w:val="none" w:sz="0" w:space="0" w:color="auto"/>
                    <w:left w:val="none" w:sz="0" w:space="0" w:color="auto"/>
                    <w:bottom w:val="none" w:sz="0" w:space="0" w:color="auto"/>
                    <w:right w:val="none" w:sz="0" w:space="0" w:color="auto"/>
                  </w:divBdr>
                  <w:divsChild>
                    <w:div w:id="1275744427">
                      <w:marLeft w:val="0"/>
                      <w:marRight w:val="0"/>
                      <w:marTop w:val="0"/>
                      <w:marBottom w:val="0"/>
                      <w:divBdr>
                        <w:top w:val="none" w:sz="0" w:space="0" w:color="auto"/>
                        <w:left w:val="none" w:sz="0" w:space="0" w:color="auto"/>
                        <w:bottom w:val="none" w:sz="0" w:space="0" w:color="auto"/>
                        <w:right w:val="none" w:sz="0" w:space="0" w:color="auto"/>
                      </w:divBdr>
                      <w:divsChild>
                        <w:div w:id="1636520340">
                          <w:marLeft w:val="0"/>
                          <w:marRight w:val="0"/>
                          <w:marTop w:val="0"/>
                          <w:marBottom w:val="0"/>
                          <w:divBdr>
                            <w:top w:val="none" w:sz="0" w:space="0" w:color="auto"/>
                            <w:left w:val="none" w:sz="0" w:space="0" w:color="auto"/>
                            <w:bottom w:val="none" w:sz="0" w:space="0" w:color="auto"/>
                            <w:right w:val="none" w:sz="0" w:space="0" w:color="auto"/>
                          </w:divBdr>
                          <w:divsChild>
                            <w:div w:id="1126268712">
                              <w:marLeft w:val="0"/>
                              <w:marRight w:val="0"/>
                              <w:marTop w:val="0"/>
                              <w:marBottom w:val="0"/>
                              <w:divBdr>
                                <w:top w:val="none" w:sz="0" w:space="0" w:color="auto"/>
                                <w:left w:val="none" w:sz="0" w:space="0" w:color="auto"/>
                                <w:bottom w:val="none" w:sz="0" w:space="0" w:color="auto"/>
                                <w:right w:val="none" w:sz="0" w:space="0" w:color="auto"/>
                              </w:divBdr>
                              <w:divsChild>
                                <w:div w:id="1908415823">
                                  <w:marLeft w:val="0"/>
                                  <w:marRight w:val="0"/>
                                  <w:marTop w:val="0"/>
                                  <w:marBottom w:val="0"/>
                                  <w:divBdr>
                                    <w:top w:val="none" w:sz="0" w:space="0" w:color="auto"/>
                                    <w:left w:val="none" w:sz="0" w:space="0" w:color="auto"/>
                                    <w:bottom w:val="none" w:sz="0" w:space="0" w:color="auto"/>
                                    <w:right w:val="none" w:sz="0" w:space="0" w:color="auto"/>
                                  </w:divBdr>
                                  <w:divsChild>
                                    <w:div w:id="1032077456">
                                      <w:marLeft w:val="0"/>
                                      <w:marRight w:val="0"/>
                                      <w:marTop w:val="0"/>
                                      <w:marBottom w:val="0"/>
                                      <w:divBdr>
                                        <w:top w:val="none" w:sz="0" w:space="0" w:color="auto"/>
                                        <w:left w:val="none" w:sz="0" w:space="0" w:color="auto"/>
                                        <w:bottom w:val="none" w:sz="0" w:space="0" w:color="auto"/>
                                        <w:right w:val="none" w:sz="0" w:space="0" w:color="auto"/>
                                      </w:divBdr>
                                    </w:div>
                                  </w:divsChild>
                                </w:div>
                                <w:div w:id="1173572632">
                                  <w:marLeft w:val="0"/>
                                  <w:marRight w:val="0"/>
                                  <w:marTop w:val="0"/>
                                  <w:marBottom w:val="0"/>
                                  <w:divBdr>
                                    <w:top w:val="none" w:sz="0" w:space="0" w:color="auto"/>
                                    <w:left w:val="none" w:sz="0" w:space="0" w:color="auto"/>
                                    <w:bottom w:val="none" w:sz="0" w:space="0" w:color="auto"/>
                                    <w:right w:val="none" w:sz="0" w:space="0" w:color="auto"/>
                                  </w:divBdr>
                                  <w:divsChild>
                                    <w:div w:id="1872566642">
                                      <w:marLeft w:val="0"/>
                                      <w:marRight w:val="0"/>
                                      <w:marTop w:val="0"/>
                                      <w:marBottom w:val="0"/>
                                      <w:divBdr>
                                        <w:top w:val="none" w:sz="0" w:space="0" w:color="auto"/>
                                        <w:left w:val="none" w:sz="0" w:space="0" w:color="auto"/>
                                        <w:bottom w:val="none" w:sz="0" w:space="0" w:color="auto"/>
                                        <w:right w:val="none" w:sz="0" w:space="0" w:color="auto"/>
                                      </w:divBdr>
                                      <w:divsChild>
                                        <w:div w:id="1400515667">
                                          <w:marLeft w:val="0"/>
                                          <w:marRight w:val="0"/>
                                          <w:marTop w:val="0"/>
                                          <w:marBottom w:val="0"/>
                                          <w:divBdr>
                                            <w:top w:val="none" w:sz="0" w:space="0" w:color="auto"/>
                                            <w:left w:val="none" w:sz="0" w:space="0" w:color="auto"/>
                                            <w:bottom w:val="none" w:sz="0" w:space="0" w:color="auto"/>
                                            <w:right w:val="none" w:sz="0" w:space="0" w:color="auto"/>
                                          </w:divBdr>
                                          <w:divsChild>
                                            <w:div w:id="1206799414">
                                              <w:marLeft w:val="0"/>
                                              <w:marRight w:val="0"/>
                                              <w:marTop w:val="0"/>
                                              <w:marBottom w:val="0"/>
                                              <w:divBdr>
                                                <w:top w:val="none" w:sz="0" w:space="0" w:color="auto"/>
                                                <w:left w:val="none" w:sz="0" w:space="0" w:color="auto"/>
                                                <w:bottom w:val="none" w:sz="0" w:space="0" w:color="auto"/>
                                                <w:right w:val="none" w:sz="0" w:space="0" w:color="auto"/>
                                              </w:divBdr>
                                              <w:divsChild>
                                                <w:div w:id="690036563">
                                                  <w:marLeft w:val="0"/>
                                                  <w:marRight w:val="0"/>
                                                  <w:marTop w:val="0"/>
                                                  <w:marBottom w:val="0"/>
                                                  <w:divBdr>
                                                    <w:top w:val="none" w:sz="0" w:space="0" w:color="auto"/>
                                                    <w:left w:val="none" w:sz="0" w:space="0" w:color="auto"/>
                                                    <w:bottom w:val="none" w:sz="0" w:space="0" w:color="auto"/>
                                                    <w:right w:val="none" w:sz="0" w:space="0" w:color="auto"/>
                                                  </w:divBdr>
                                                  <w:divsChild>
                                                    <w:div w:id="1531718917">
                                                      <w:marLeft w:val="0"/>
                                                      <w:marRight w:val="0"/>
                                                      <w:marTop w:val="0"/>
                                                      <w:marBottom w:val="0"/>
                                                      <w:divBdr>
                                                        <w:top w:val="none" w:sz="0" w:space="0" w:color="auto"/>
                                                        <w:left w:val="none" w:sz="0" w:space="0" w:color="auto"/>
                                                        <w:bottom w:val="none" w:sz="0" w:space="0" w:color="auto"/>
                                                        <w:right w:val="none" w:sz="0" w:space="0" w:color="auto"/>
                                                      </w:divBdr>
                                                      <w:divsChild>
                                                        <w:div w:id="394277213">
                                                          <w:marLeft w:val="0"/>
                                                          <w:marRight w:val="0"/>
                                                          <w:marTop w:val="0"/>
                                                          <w:marBottom w:val="0"/>
                                                          <w:divBdr>
                                                            <w:top w:val="none" w:sz="0" w:space="0" w:color="auto"/>
                                                            <w:left w:val="none" w:sz="0" w:space="0" w:color="auto"/>
                                                            <w:bottom w:val="none" w:sz="0" w:space="0" w:color="auto"/>
                                                            <w:right w:val="none" w:sz="0" w:space="0" w:color="auto"/>
                                                          </w:divBdr>
                                                          <w:divsChild>
                                                            <w:div w:id="2115710149">
                                                              <w:marLeft w:val="0"/>
                                                              <w:marRight w:val="0"/>
                                                              <w:marTop w:val="0"/>
                                                              <w:marBottom w:val="0"/>
                                                              <w:divBdr>
                                                                <w:top w:val="none" w:sz="0" w:space="0" w:color="auto"/>
                                                                <w:left w:val="none" w:sz="0" w:space="0" w:color="auto"/>
                                                                <w:bottom w:val="none" w:sz="0" w:space="0" w:color="auto"/>
                                                                <w:right w:val="none" w:sz="0" w:space="0" w:color="auto"/>
                                                              </w:divBdr>
                                                              <w:divsChild>
                                                                <w:div w:id="174872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87286415">
      <w:bodyDiv w:val="1"/>
      <w:marLeft w:val="0"/>
      <w:marRight w:val="0"/>
      <w:marTop w:val="0"/>
      <w:marBottom w:val="0"/>
      <w:divBdr>
        <w:top w:val="none" w:sz="0" w:space="0" w:color="auto"/>
        <w:left w:val="none" w:sz="0" w:space="0" w:color="auto"/>
        <w:bottom w:val="none" w:sz="0" w:space="0" w:color="auto"/>
        <w:right w:val="none" w:sz="0" w:space="0" w:color="auto"/>
      </w:divBdr>
      <w:divsChild>
        <w:div w:id="58519161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70891522">
      <w:bodyDiv w:val="1"/>
      <w:marLeft w:val="0"/>
      <w:marRight w:val="0"/>
      <w:marTop w:val="0"/>
      <w:marBottom w:val="0"/>
      <w:divBdr>
        <w:top w:val="none" w:sz="0" w:space="0" w:color="auto"/>
        <w:left w:val="none" w:sz="0" w:space="0" w:color="auto"/>
        <w:bottom w:val="none" w:sz="0" w:space="0" w:color="auto"/>
        <w:right w:val="none" w:sz="0" w:space="0" w:color="auto"/>
      </w:divBdr>
      <w:divsChild>
        <w:div w:id="92632645">
          <w:marLeft w:val="0"/>
          <w:marRight w:val="0"/>
          <w:marTop w:val="0"/>
          <w:marBottom w:val="0"/>
          <w:divBdr>
            <w:top w:val="none" w:sz="0" w:space="0" w:color="auto"/>
            <w:left w:val="none" w:sz="0" w:space="0" w:color="auto"/>
            <w:bottom w:val="none" w:sz="0" w:space="0" w:color="auto"/>
            <w:right w:val="none" w:sz="0" w:space="0" w:color="auto"/>
          </w:divBdr>
          <w:divsChild>
            <w:div w:id="76365491">
              <w:marLeft w:val="0"/>
              <w:marRight w:val="0"/>
              <w:marTop w:val="0"/>
              <w:marBottom w:val="0"/>
              <w:divBdr>
                <w:top w:val="none" w:sz="0" w:space="0" w:color="auto"/>
                <w:left w:val="none" w:sz="0" w:space="0" w:color="auto"/>
                <w:bottom w:val="none" w:sz="0" w:space="0" w:color="auto"/>
                <w:right w:val="none" w:sz="0" w:space="0" w:color="auto"/>
              </w:divBdr>
              <w:divsChild>
                <w:div w:id="2021882879">
                  <w:marLeft w:val="0"/>
                  <w:marRight w:val="0"/>
                  <w:marTop w:val="0"/>
                  <w:marBottom w:val="0"/>
                  <w:divBdr>
                    <w:top w:val="none" w:sz="0" w:space="0" w:color="auto"/>
                    <w:left w:val="none" w:sz="0" w:space="0" w:color="auto"/>
                    <w:bottom w:val="none" w:sz="0" w:space="0" w:color="auto"/>
                    <w:right w:val="none" w:sz="0" w:space="0" w:color="auto"/>
                  </w:divBdr>
                  <w:divsChild>
                    <w:div w:id="1453130582">
                      <w:marLeft w:val="0"/>
                      <w:marRight w:val="0"/>
                      <w:marTop w:val="0"/>
                      <w:marBottom w:val="0"/>
                      <w:divBdr>
                        <w:top w:val="none" w:sz="0" w:space="0" w:color="auto"/>
                        <w:left w:val="none" w:sz="0" w:space="0" w:color="auto"/>
                        <w:bottom w:val="none" w:sz="0" w:space="0" w:color="auto"/>
                        <w:right w:val="none" w:sz="0" w:space="0" w:color="auto"/>
                      </w:divBdr>
                      <w:divsChild>
                        <w:div w:id="1066995749">
                          <w:marLeft w:val="0"/>
                          <w:marRight w:val="0"/>
                          <w:marTop w:val="0"/>
                          <w:marBottom w:val="0"/>
                          <w:divBdr>
                            <w:top w:val="none" w:sz="0" w:space="0" w:color="auto"/>
                            <w:left w:val="none" w:sz="0" w:space="0" w:color="auto"/>
                            <w:bottom w:val="none" w:sz="0" w:space="0" w:color="auto"/>
                            <w:right w:val="none" w:sz="0" w:space="0" w:color="auto"/>
                          </w:divBdr>
                          <w:divsChild>
                            <w:div w:id="831719816">
                              <w:marLeft w:val="0"/>
                              <w:marRight w:val="0"/>
                              <w:marTop w:val="0"/>
                              <w:marBottom w:val="0"/>
                              <w:divBdr>
                                <w:top w:val="none" w:sz="0" w:space="0" w:color="auto"/>
                                <w:left w:val="none" w:sz="0" w:space="0" w:color="auto"/>
                                <w:bottom w:val="none" w:sz="0" w:space="0" w:color="auto"/>
                                <w:right w:val="none" w:sz="0" w:space="0" w:color="auto"/>
                              </w:divBdr>
                              <w:divsChild>
                                <w:div w:id="798376482">
                                  <w:marLeft w:val="0"/>
                                  <w:marRight w:val="0"/>
                                  <w:marTop w:val="0"/>
                                  <w:marBottom w:val="0"/>
                                  <w:divBdr>
                                    <w:top w:val="none" w:sz="0" w:space="0" w:color="auto"/>
                                    <w:left w:val="none" w:sz="0" w:space="0" w:color="auto"/>
                                    <w:bottom w:val="none" w:sz="0" w:space="0" w:color="auto"/>
                                    <w:right w:val="none" w:sz="0" w:space="0" w:color="auto"/>
                                  </w:divBdr>
                                  <w:divsChild>
                                    <w:div w:id="605043500">
                                      <w:marLeft w:val="0"/>
                                      <w:marRight w:val="0"/>
                                      <w:marTop w:val="0"/>
                                      <w:marBottom w:val="0"/>
                                      <w:divBdr>
                                        <w:top w:val="none" w:sz="0" w:space="0" w:color="auto"/>
                                        <w:left w:val="none" w:sz="0" w:space="0" w:color="auto"/>
                                        <w:bottom w:val="none" w:sz="0" w:space="0" w:color="auto"/>
                                        <w:right w:val="none" w:sz="0" w:space="0" w:color="auto"/>
                                      </w:divBdr>
                                      <w:divsChild>
                                        <w:div w:id="73363798">
                                          <w:marLeft w:val="0"/>
                                          <w:marRight w:val="0"/>
                                          <w:marTop w:val="0"/>
                                          <w:marBottom w:val="0"/>
                                          <w:divBdr>
                                            <w:top w:val="none" w:sz="0" w:space="0" w:color="auto"/>
                                            <w:left w:val="none" w:sz="0" w:space="0" w:color="auto"/>
                                            <w:bottom w:val="none" w:sz="0" w:space="0" w:color="auto"/>
                                            <w:right w:val="none" w:sz="0" w:space="0" w:color="auto"/>
                                          </w:divBdr>
                                          <w:divsChild>
                                            <w:div w:id="725491711">
                                              <w:marLeft w:val="0"/>
                                              <w:marRight w:val="0"/>
                                              <w:marTop w:val="0"/>
                                              <w:marBottom w:val="0"/>
                                              <w:divBdr>
                                                <w:top w:val="none" w:sz="0" w:space="0" w:color="auto"/>
                                                <w:left w:val="none" w:sz="0" w:space="0" w:color="auto"/>
                                                <w:bottom w:val="none" w:sz="0" w:space="0" w:color="auto"/>
                                                <w:right w:val="none" w:sz="0" w:space="0" w:color="auto"/>
                                              </w:divBdr>
                                              <w:divsChild>
                                                <w:div w:id="1682513416">
                                                  <w:marLeft w:val="0"/>
                                                  <w:marRight w:val="0"/>
                                                  <w:marTop w:val="0"/>
                                                  <w:marBottom w:val="0"/>
                                                  <w:divBdr>
                                                    <w:top w:val="none" w:sz="0" w:space="0" w:color="auto"/>
                                                    <w:left w:val="none" w:sz="0" w:space="0" w:color="auto"/>
                                                    <w:bottom w:val="none" w:sz="0" w:space="0" w:color="auto"/>
                                                    <w:right w:val="none" w:sz="0" w:space="0" w:color="auto"/>
                                                  </w:divBdr>
                                                  <w:divsChild>
                                                    <w:div w:id="18765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1536191">
          <w:marLeft w:val="0"/>
          <w:marRight w:val="0"/>
          <w:marTop w:val="0"/>
          <w:marBottom w:val="0"/>
          <w:divBdr>
            <w:top w:val="none" w:sz="0" w:space="0" w:color="auto"/>
            <w:left w:val="none" w:sz="0" w:space="0" w:color="auto"/>
            <w:bottom w:val="none" w:sz="0" w:space="0" w:color="auto"/>
            <w:right w:val="none" w:sz="0" w:space="0" w:color="auto"/>
          </w:divBdr>
          <w:divsChild>
            <w:div w:id="390081742">
              <w:marLeft w:val="0"/>
              <w:marRight w:val="0"/>
              <w:marTop w:val="0"/>
              <w:marBottom w:val="0"/>
              <w:divBdr>
                <w:top w:val="none" w:sz="0" w:space="0" w:color="auto"/>
                <w:left w:val="none" w:sz="0" w:space="0" w:color="auto"/>
                <w:bottom w:val="none" w:sz="0" w:space="0" w:color="auto"/>
                <w:right w:val="none" w:sz="0" w:space="0" w:color="auto"/>
              </w:divBdr>
              <w:divsChild>
                <w:div w:id="834881855">
                  <w:marLeft w:val="0"/>
                  <w:marRight w:val="0"/>
                  <w:marTop w:val="0"/>
                  <w:marBottom w:val="0"/>
                  <w:divBdr>
                    <w:top w:val="none" w:sz="0" w:space="0" w:color="auto"/>
                    <w:left w:val="none" w:sz="0" w:space="0" w:color="auto"/>
                    <w:bottom w:val="none" w:sz="0" w:space="0" w:color="auto"/>
                    <w:right w:val="none" w:sz="0" w:space="0" w:color="auto"/>
                  </w:divBdr>
                  <w:divsChild>
                    <w:div w:id="1042828668">
                      <w:marLeft w:val="0"/>
                      <w:marRight w:val="0"/>
                      <w:marTop w:val="0"/>
                      <w:marBottom w:val="0"/>
                      <w:divBdr>
                        <w:top w:val="none" w:sz="0" w:space="0" w:color="auto"/>
                        <w:left w:val="none" w:sz="0" w:space="0" w:color="auto"/>
                        <w:bottom w:val="none" w:sz="0" w:space="0" w:color="auto"/>
                        <w:right w:val="none" w:sz="0" w:space="0" w:color="auto"/>
                      </w:divBdr>
                      <w:divsChild>
                        <w:div w:id="1639411001">
                          <w:marLeft w:val="0"/>
                          <w:marRight w:val="0"/>
                          <w:marTop w:val="0"/>
                          <w:marBottom w:val="0"/>
                          <w:divBdr>
                            <w:top w:val="none" w:sz="0" w:space="0" w:color="auto"/>
                            <w:left w:val="none" w:sz="0" w:space="0" w:color="auto"/>
                            <w:bottom w:val="none" w:sz="0" w:space="0" w:color="auto"/>
                            <w:right w:val="none" w:sz="0" w:space="0" w:color="auto"/>
                          </w:divBdr>
                          <w:divsChild>
                            <w:div w:id="16101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02007">
              <w:marLeft w:val="0"/>
              <w:marRight w:val="0"/>
              <w:marTop w:val="0"/>
              <w:marBottom w:val="0"/>
              <w:divBdr>
                <w:top w:val="none" w:sz="0" w:space="0" w:color="auto"/>
                <w:left w:val="none" w:sz="0" w:space="0" w:color="auto"/>
                <w:bottom w:val="none" w:sz="0" w:space="0" w:color="auto"/>
                <w:right w:val="none" w:sz="0" w:space="0" w:color="auto"/>
              </w:divBdr>
              <w:divsChild>
                <w:div w:id="502400112">
                  <w:marLeft w:val="0"/>
                  <w:marRight w:val="0"/>
                  <w:marTop w:val="0"/>
                  <w:marBottom w:val="0"/>
                  <w:divBdr>
                    <w:top w:val="none" w:sz="0" w:space="0" w:color="auto"/>
                    <w:left w:val="none" w:sz="0" w:space="0" w:color="auto"/>
                    <w:bottom w:val="none" w:sz="0" w:space="0" w:color="auto"/>
                    <w:right w:val="none" w:sz="0" w:space="0" w:color="auto"/>
                  </w:divBdr>
                  <w:divsChild>
                    <w:div w:id="1654526254">
                      <w:marLeft w:val="0"/>
                      <w:marRight w:val="0"/>
                      <w:marTop w:val="0"/>
                      <w:marBottom w:val="0"/>
                      <w:divBdr>
                        <w:top w:val="none" w:sz="0" w:space="0" w:color="auto"/>
                        <w:left w:val="none" w:sz="0" w:space="0" w:color="auto"/>
                        <w:bottom w:val="none" w:sz="0" w:space="0" w:color="auto"/>
                        <w:right w:val="none" w:sz="0" w:space="0" w:color="auto"/>
                      </w:divBdr>
                      <w:divsChild>
                        <w:div w:id="1603076262">
                          <w:marLeft w:val="0"/>
                          <w:marRight w:val="0"/>
                          <w:marTop w:val="0"/>
                          <w:marBottom w:val="0"/>
                          <w:divBdr>
                            <w:top w:val="none" w:sz="0" w:space="0" w:color="auto"/>
                            <w:left w:val="none" w:sz="0" w:space="0" w:color="auto"/>
                            <w:bottom w:val="none" w:sz="0" w:space="0" w:color="auto"/>
                            <w:right w:val="none" w:sz="0" w:space="0" w:color="auto"/>
                          </w:divBdr>
                          <w:divsChild>
                            <w:div w:id="1332756203">
                              <w:marLeft w:val="0"/>
                              <w:marRight w:val="0"/>
                              <w:marTop w:val="0"/>
                              <w:marBottom w:val="0"/>
                              <w:divBdr>
                                <w:top w:val="none" w:sz="0" w:space="0" w:color="auto"/>
                                <w:left w:val="none" w:sz="0" w:space="0" w:color="auto"/>
                                <w:bottom w:val="none" w:sz="0" w:space="0" w:color="auto"/>
                                <w:right w:val="none" w:sz="0" w:space="0" w:color="auto"/>
                              </w:divBdr>
                              <w:divsChild>
                                <w:div w:id="1114400483">
                                  <w:marLeft w:val="0"/>
                                  <w:marRight w:val="0"/>
                                  <w:marTop w:val="0"/>
                                  <w:marBottom w:val="0"/>
                                  <w:divBdr>
                                    <w:top w:val="none" w:sz="0" w:space="0" w:color="auto"/>
                                    <w:left w:val="none" w:sz="0" w:space="0" w:color="auto"/>
                                    <w:bottom w:val="none" w:sz="0" w:space="0" w:color="auto"/>
                                    <w:right w:val="none" w:sz="0" w:space="0" w:color="auto"/>
                                  </w:divBdr>
                                  <w:divsChild>
                                    <w:div w:id="1567256392">
                                      <w:marLeft w:val="0"/>
                                      <w:marRight w:val="0"/>
                                      <w:marTop w:val="0"/>
                                      <w:marBottom w:val="0"/>
                                      <w:divBdr>
                                        <w:top w:val="none" w:sz="0" w:space="0" w:color="auto"/>
                                        <w:left w:val="none" w:sz="0" w:space="0" w:color="auto"/>
                                        <w:bottom w:val="none" w:sz="0" w:space="0" w:color="auto"/>
                                        <w:right w:val="none" w:sz="0" w:space="0" w:color="auto"/>
                                      </w:divBdr>
                                    </w:div>
                                  </w:divsChild>
                                </w:div>
                                <w:div w:id="1620645438">
                                  <w:marLeft w:val="0"/>
                                  <w:marRight w:val="0"/>
                                  <w:marTop w:val="0"/>
                                  <w:marBottom w:val="0"/>
                                  <w:divBdr>
                                    <w:top w:val="none" w:sz="0" w:space="0" w:color="auto"/>
                                    <w:left w:val="none" w:sz="0" w:space="0" w:color="auto"/>
                                    <w:bottom w:val="none" w:sz="0" w:space="0" w:color="auto"/>
                                    <w:right w:val="none" w:sz="0" w:space="0" w:color="auto"/>
                                  </w:divBdr>
                                  <w:divsChild>
                                    <w:div w:id="1070276826">
                                      <w:marLeft w:val="0"/>
                                      <w:marRight w:val="0"/>
                                      <w:marTop w:val="0"/>
                                      <w:marBottom w:val="0"/>
                                      <w:divBdr>
                                        <w:top w:val="none" w:sz="0" w:space="0" w:color="auto"/>
                                        <w:left w:val="none" w:sz="0" w:space="0" w:color="auto"/>
                                        <w:bottom w:val="none" w:sz="0" w:space="0" w:color="auto"/>
                                        <w:right w:val="none" w:sz="0" w:space="0" w:color="auto"/>
                                      </w:divBdr>
                                      <w:divsChild>
                                        <w:div w:id="1133522915">
                                          <w:marLeft w:val="0"/>
                                          <w:marRight w:val="0"/>
                                          <w:marTop w:val="0"/>
                                          <w:marBottom w:val="0"/>
                                          <w:divBdr>
                                            <w:top w:val="none" w:sz="0" w:space="0" w:color="auto"/>
                                            <w:left w:val="none" w:sz="0" w:space="0" w:color="auto"/>
                                            <w:bottom w:val="none" w:sz="0" w:space="0" w:color="auto"/>
                                            <w:right w:val="none" w:sz="0" w:space="0" w:color="auto"/>
                                          </w:divBdr>
                                          <w:divsChild>
                                            <w:div w:id="607204030">
                                              <w:marLeft w:val="0"/>
                                              <w:marRight w:val="0"/>
                                              <w:marTop w:val="0"/>
                                              <w:marBottom w:val="0"/>
                                              <w:divBdr>
                                                <w:top w:val="none" w:sz="0" w:space="0" w:color="auto"/>
                                                <w:left w:val="none" w:sz="0" w:space="0" w:color="auto"/>
                                                <w:bottom w:val="none" w:sz="0" w:space="0" w:color="auto"/>
                                                <w:right w:val="none" w:sz="0" w:space="0" w:color="auto"/>
                                              </w:divBdr>
                                              <w:divsChild>
                                                <w:div w:id="496463824">
                                                  <w:marLeft w:val="0"/>
                                                  <w:marRight w:val="0"/>
                                                  <w:marTop w:val="0"/>
                                                  <w:marBottom w:val="0"/>
                                                  <w:divBdr>
                                                    <w:top w:val="none" w:sz="0" w:space="0" w:color="auto"/>
                                                    <w:left w:val="none" w:sz="0" w:space="0" w:color="auto"/>
                                                    <w:bottom w:val="none" w:sz="0" w:space="0" w:color="auto"/>
                                                    <w:right w:val="none" w:sz="0" w:space="0" w:color="auto"/>
                                                  </w:divBdr>
                                                  <w:divsChild>
                                                    <w:div w:id="1776943802">
                                                      <w:marLeft w:val="0"/>
                                                      <w:marRight w:val="0"/>
                                                      <w:marTop w:val="0"/>
                                                      <w:marBottom w:val="0"/>
                                                      <w:divBdr>
                                                        <w:top w:val="none" w:sz="0" w:space="0" w:color="auto"/>
                                                        <w:left w:val="none" w:sz="0" w:space="0" w:color="auto"/>
                                                        <w:bottom w:val="none" w:sz="0" w:space="0" w:color="auto"/>
                                                        <w:right w:val="none" w:sz="0" w:space="0" w:color="auto"/>
                                                      </w:divBdr>
                                                      <w:divsChild>
                                                        <w:div w:id="1302231495">
                                                          <w:marLeft w:val="0"/>
                                                          <w:marRight w:val="0"/>
                                                          <w:marTop w:val="0"/>
                                                          <w:marBottom w:val="0"/>
                                                          <w:divBdr>
                                                            <w:top w:val="none" w:sz="0" w:space="0" w:color="auto"/>
                                                            <w:left w:val="none" w:sz="0" w:space="0" w:color="auto"/>
                                                            <w:bottom w:val="none" w:sz="0" w:space="0" w:color="auto"/>
                                                            <w:right w:val="none" w:sz="0" w:space="0" w:color="auto"/>
                                                          </w:divBdr>
                                                          <w:divsChild>
                                                            <w:div w:id="47144211">
                                                              <w:marLeft w:val="0"/>
                                                              <w:marRight w:val="0"/>
                                                              <w:marTop w:val="0"/>
                                                              <w:marBottom w:val="0"/>
                                                              <w:divBdr>
                                                                <w:top w:val="none" w:sz="0" w:space="0" w:color="auto"/>
                                                                <w:left w:val="none" w:sz="0" w:space="0" w:color="auto"/>
                                                                <w:bottom w:val="none" w:sz="0" w:space="0" w:color="auto"/>
                                                                <w:right w:val="none" w:sz="0" w:space="0" w:color="auto"/>
                                                              </w:divBdr>
                                                              <w:divsChild>
                                                                <w:div w:id="105535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55135725">
      <w:bodyDiv w:val="1"/>
      <w:marLeft w:val="0"/>
      <w:marRight w:val="0"/>
      <w:marTop w:val="0"/>
      <w:marBottom w:val="0"/>
      <w:divBdr>
        <w:top w:val="none" w:sz="0" w:space="0" w:color="auto"/>
        <w:left w:val="none" w:sz="0" w:space="0" w:color="auto"/>
        <w:bottom w:val="none" w:sz="0" w:space="0" w:color="auto"/>
        <w:right w:val="none" w:sz="0" w:space="0" w:color="auto"/>
      </w:divBdr>
      <w:divsChild>
        <w:div w:id="36202141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05026924">
      <w:bodyDiv w:val="1"/>
      <w:marLeft w:val="0"/>
      <w:marRight w:val="0"/>
      <w:marTop w:val="0"/>
      <w:marBottom w:val="0"/>
      <w:divBdr>
        <w:top w:val="none" w:sz="0" w:space="0" w:color="auto"/>
        <w:left w:val="none" w:sz="0" w:space="0" w:color="auto"/>
        <w:bottom w:val="none" w:sz="0" w:space="0" w:color="auto"/>
        <w:right w:val="none" w:sz="0" w:space="0" w:color="auto"/>
      </w:divBdr>
      <w:divsChild>
        <w:div w:id="1339695009">
          <w:marLeft w:val="0"/>
          <w:marRight w:val="0"/>
          <w:marTop w:val="0"/>
          <w:marBottom w:val="0"/>
          <w:divBdr>
            <w:top w:val="none" w:sz="0" w:space="0" w:color="auto"/>
            <w:left w:val="none" w:sz="0" w:space="0" w:color="auto"/>
            <w:bottom w:val="none" w:sz="0" w:space="0" w:color="auto"/>
            <w:right w:val="none" w:sz="0" w:space="0" w:color="auto"/>
          </w:divBdr>
          <w:divsChild>
            <w:div w:id="531383696">
              <w:marLeft w:val="0"/>
              <w:marRight w:val="0"/>
              <w:marTop w:val="0"/>
              <w:marBottom w:val="0"/>
              <w:divBdr>
                <w:top w:val="none" w:sz="0" w:space="0" w:color="auto"/>
                <w:left w:val="none" w:sz="0" w:space="0" w:color="auto"/>
                <w:bottom w:val="none" w:sz="0" w:space="0" w:color="auto"/>
                <w:right w:val="none" w:sz="0" w:space="0" w:color="auto"/>
              </w:divBdr>
              <w:divsChild>
                <w:div w:id="1437752671">
                  <w:marLeft w:val="0"/>
                  <w:marRight w:val="0"/>
                  <w:marTop w:val="0"/>
                  <w:marBottom w:val="0"/>
                  <w:divBdr>
                    <w:top w:val="none" w:sz="0" w:space="0" w:color="auto"/>
                    <w:left w:val="none" w:sz="0" w:space="0" w:color="auto"/>
                    <w:bottom w:val="none" w:sz="0" w:space="0" w:color="auto"/>
                    <w:right w:val="none" w:sz="0" w:space="0" w:color="auto"/>
                  </w:divBdr>
                  <w:divsChild>
                    <w:div w:id="915743882">
                      <w:marLeft w:val="0"/>
                      <w:marRight w:val="0"/>
                      <w:marTop w:val="0"/>
                      <w:marBottom w:val="0"/>
                      <w:divBdr>
                        <w:top w:val="single" w:sz="6" w:space="6" w:color="auto"/>
                        <w:left w:val="single" w:sz="6" w:space="12" w:color="auto"/>
                        <w:bottom w:val="single" w:sz="6" w:space="6" w:color="auto"/>
                        <w:right w:val="single" w:sz="6" w:space="12" w:color="auto"/>
                      </w:divBdr>
                      <w:divsChild>
                        <w:div w:id="104695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1568">
          <w:marLeft w:val="0"/>
          <w:marRight w:val="0"/>
          <w:marTop w:val="0"/>
          <w:marBottom w:val="0"/>
          <w:divBdr>
            <w:top w:val="none" w:sz="0" w:space="0" w:color="auto"/>
            <w:left w:val="none" w:sz="0" w:space="0" w:color="auto"/>
            <w:bottom w:val="none" w:sz="0" w:space="0" w:color="auto"/>
            <w:right w:val="none" w:sz="0" w:space="0" w:color="auto"/>
          </w:divBdr>
          <w:divsChild>
            <w:div w:id="1397826307">
              <w:marLeft w:val="30"/>
              <w:marRight w:val="30"/>
              <w:marTop w:val="0"/>
              <w:marBottom w:val="0"/>
              <w:divBdr>
                <w:top w:val="none" w:sz="0" w:space="0" w:color="auto"/>
                <w:left w:val="none" w:sz="0" w:space="0" w:color="auto"/>
                <w:bottom w:val="none" w:sz="0" w:space="0" w:color="auto"/>
                <w:right w:val="none" w:sz="0" w:space="0" w:color="auto"/>
              </w:divBdr>
              <w:divsChild>
                <w:div w:id="665323075">
                  <w:marLeft w:val="0"/>
                  <w:marRight w:val="0"/>
                  <w:marTop w:val="0"/>
                  <w:marBottom w:val="0"/>
                  <w:divBdr>
                    <w:top w:val="none" w:sz="0" w:space="0" w:color="auto"/>
                    <w:left w:val="none" w:sz="0" w:space="0" w:color="auto"/>
                    <w:bottom w:val="none" w:sz="0" w:space="0" w:color="auto"/>
                    <w:right w:val="none" w:sz="0" w:space="0" w:color="auto"/>
                  </w:divBdr>
                  <w:divsChild>
                    <w:div w:id="440154337">
                      <w:marLeft w:val="0"/>
                      <w:marRight w:val="0"/>
                      <w:marTop w:val="0"/>
                      <w:marBottom w:val="0"/>
                      <w:divBdr>
                        <w:top w:val="none" w:sz="0" w:space="0" w:color="auto"/>
                        <w:left w:val="none" w:sz="0" w:space="0" w:color="auto"/>
                        <w:bottom w:val="none" w:sz="0" w:space="0" w:color="auto"/>
                        <w:right w:val="none" w:sz="0" w:space="0" w:color="auto"/>
                      </w:divBdr>
                      <w:divsChild>
                        <w:div w:id="462970617">
                          <w:marLeft w:val="0"/>
                          <w:marRight w:val="0"/>
                          <w:marTop w:val="0"/>
                          <w:marBottom w:val="0"/>
                          <w:divBdr>
                            <w:top w:val="none" w:sz="0" w:space="0" w:color="auto"/>
                            <w:left w:val="none" w:sz="0" w:space="0" w:color="auto"/>
                            <w:bottom w:val="none" w:sz="0" w:space="0" w:color="auto"/>
                            <w:right w:val="none" w:sz="0" w:space="0" w:color="auto"/>
                          </w:divBdr>
                          <w:divsChild>
                            <w:div w:id="1393625778">
                              <w:marLeft w:val="0"/>
                              <w:marRight w:val="0"/>
                              <w:marTop w:val="0"/>
                              <w:marBottom w:val="0"/>
                              <w:divBdr>
                                <w:top w:val="none" w:sz="0" w:space="0" w:color="auto"/>
                                <w:left w:val="none" w:sz="0" w:space="0" w:color="auto"/>
                                <w:bottom w:val="none" w:sz="0" w:space="0" w:color="auto"/>
                                <w:right w:val="none" w:sz="0" w:space="0" w:color="auto"/>
                              </w:divBdr>
                              <w:divsChild>
                                <w:div w:id="2003581968">
                                  <w:marLeft w:val="0"/>
                                  <w:marRight w:val="0"/>
                                  <w:marTop w:val="0"/>
                                  <w:marBottom w:val="0"/>
                                  <w:divBdr>
                                    <w:top w:val="none" w:sz="0" w:space="0" w:color="auto"/>
                                    <w:left w:val="none" w:sz="0" w:space="0" w:color="auto"/>
                                    <w:bottom w:val="none" w:sz="0" w:space="0" w:color="auto"/>
                                    <w:right w:val="none" w:sz="0" w:space="0" w:color="auto"/>
                                  </w:divBdr>
                                </w:div>
                              </w:divsChild>
                            </w:div>
                            <w:div w:id="88671246">
                              <w:marLeft w:val="0"/>
                              <w:marRight w:val="0"/>
                              <w:marTop w:val="120"/>
                              <w:marBottom w:val="480"/>
                              <w:divBdr>
                                <w:top w:val="none" w:sz="0" w:space="0" w:color="auto"/>
                                <w:left w:val="none" w:sz="0" w:space="0" w:color="auto"/>
                                <w:bottom w:val="none" w:sz="0" w:space="0" w:color="auto"/>
                                <w:right w:val="none" w:sz="0" w:space="0" w:color="auto"/>
                              </w:divBdr>
                              <w:divsChild>
                                <w:div w:id="489711683">
                                  <w:marLeft w:val="0"/>
                                  <w:marRight w:val="0"/>
                                  <w:marTop w:val="0"/>
                                  <w:marBottom w:val="0"/>
                                  <w:divBdr>
                                    <w:top w:val="none" w:sz="0" w:space="0" w:color="auto"/>
                                    <w:left w:val="none" w:sz="0" w:space="0" w:color="auto"/>
                                    <w:bottom w:val="none" w:sz="0" w:space="0" w:color="auto"/>
                                    <w:right w:val="none" w:sz="0" w:space="0" w:color="auto"/>
                                  </w:divBdr>
                                  <w:divsChild>
                                    <w:div w:id="1126898604">
                                      <w:marLeft w:val="0"/>
                                      <w:marRight w:val="0"/>
                                      <w:marTop w:val="0"/>
                                      <w:marBottom w:val="0"/>
                                      <w:divBdr>
                                        <w:top w:val="none" w:sz="0" w:space="0" w:color="auto"/>
                                        <w:left w:val="none" w:sz="0" w:space="0" w:color="auto"/>
                                        <w:bottom w:val="none" w:sz="0" w:space="0" w:color="auto"/>
                                        <w:right w:val="none" w:sz="0" w:space="0" w:color="auto"/>
                                      </w:divBdr>
                                      <w:divsChild>
                                        <w:div w:id="870071672">
                                          <w:marLeft w:val="0"/>
                                          <w:marRight w:val="0"/>
                                          <w:marTop w:val="0"/>
                                          <w:marBottom w:val="0"/>
                                          <w:divBdr>
                                            <w:top w:val="none" w:sz="0" w:space="0" w:color="auto"/>
                                            <w:left w:val="none" w:sz="0" w:space="0" w:color="auto"/>
                                            <w:bottom w:val="none" w:sz="0" w:space="0" w:color="auto"/>
                                            <w:right w:val="none" w:sz="0" w:space="0" w:color="auto"/>
                                          </w:divBdr>
                                          <w:divsChild>
                                            <w:div w:id="2132822296">
                                              <w:marLeft w:val="0"/>
                                              <w:marRight w:val="0"/>
                                              <w:marTop w:val="0"/>
                                              <w:marBottom w:val="0"/>
                                              <w:divBdr>
                                                <w:top w:val="none" w:sz="0" w:space="0" w:color="auto"/>
                                                <w:left w:val="none" w:sz="0" w:space="0" w:color="auto"/>
                                                <w:bottom w:val="none" w:sz="0" w:space="0" w:color="auto"/>
                                                <w:right w:val="none" w:sz="0" w:space="0" w:color="auto"/>
                                              </w:divBdr>
                                              <w:divsChild>
                                                <w:div w:id="667408">
                                                  <w:marLeft w:val="0"/>
                                                  <w:marRight w:val="0"/>
                                                  <w:marTop w:val="0"/>
                                                  <w:marBottom w:val="0"/>
                                                  <w:divBdr>
                                                    <w:top w:val="none" w:sz="0" w:space="0" w:color="auto"/>
                                                    <w:left w:val="none" w:sz="0" w:space="0" w:color="auto"/>
                                                    <w:bottom w:val="none" w:sz="0" w:space="0" w:color="auto"/>
                                                    <w:right w:val="none" w:sz="0" w:space="0" w:color="auto"/>
                                                  </w:divBdr>
                                                  <w:divsChild>
                                                    <w:div w:id="1088040596">
                                                      <w:marLeft w:val="0"/>
                                                      <w:marRight w:val="0"/>
                                                      <w:marTop w:val="0"/>
                                                      <w:marBottom w:val="0"/>
                                                      <w:divBdr>
                                                        <w:top w:val="none" w:sz="0" w:space="0" w:color="auto"/>
                                                        <w:left w:val="none" w:sz="0" w:space="0" w:color="auto"/>
                                                        <w:bottom w:val="none" w:sz="0" w:space="0" w:color="auto"/>
                                                        <w:right w:val="none" w:sz="0" w:space="0" w:color="auto"/>
                                                      </w:divBdr>
                                                      <w:divsChild>
                                                        <w:div w:id="1742865847">
                                                          <w:marLeft w:val="0"/>
                                                          <w:marRight w:val="0"/>
                                                          <w:marTop w:val="0"/>
                                                          <w:marBottom w:val="0"/>
                                                          <w:divBdr>
                                                            <w:top w:val="none" w:sz="0" w:space="0" w:color="auto"/>
                                                            <w:left w:val="none" w:sz="0" w:space="0" w:color="auto"/>
                                                            <w:bottom w:val="none" w:sz="0" w:space="0" w:color="auto"/>
                                                            <w:right w:val="none" w:sz="0" w:space="0" w:color="auto"/>
                                                          </w:divBdr>
                                                          <w:divsChild>
                                                            <w:div w:id="178107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175</TotalTime>
  <Pages>4</Pages>
  <Words>1320</Words>
  <Characters>7174</Characters>
  <Application>Microsoft Office Word</Application>
  <DocSecurity>0</DocSecurity>
  <Lines>125</Lines>
  <Paragraphs>78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47</cp:revision>
  <dcterms:created xsi:type="dcterms:W3CDTF">2021-10-20T07:13:00Z</dcterms:created>
  <dcterms:modified xsi:type="dcterms:W3CDTF">2025-11-07T08:27:00Z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